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6370" w14:textId="063E14FE" w:rsidR="00E56C90" w:rsidRPr="006178A2" w:rsidRDefault="006178A2" w:rsidP="006178A2">
      <w:pPr>
        <w:pStyle w:val="Rubrik1"/>
        <w:spacing w:before="1440"/>
        <w:ind w:firstLine="0"/>
        <w:rPr>
          <w:rFonts w:asciiTheme="minorHAnsi" w:hAnsiTheme="minorHAnsi" w:cs="Calibri"/>
        </w:rPr>
      </w:pPr>
      <w:r w:rsidRPr="006178A2">
        <w:rPr>
          <w:rFonts w:ascii="Arial Narrow" w:hAnsi="Arial Narrow"/>
          <w:sz w:val="26"/>
          <w:szCs w:val="26"/>
        </w:rPr>
        <w:t>AVTAL</w:t>
      </w:r>
      <w:r>
        <w:br/>
      </w:r>
      <w:r w:rsidR="002E4468" w:rsidRPr="00CB4E48">
        <w:rPr>
          <w:rFonts w:asciiTheme="majorHAnsi" w:hAnsiTheme="majorHAnsi"/>
        </w:rPr>
        <w:t>med förlitande part beträffande</w:t>
      </w:r>
      <w:r>
        <w:rPr>
          <w:rFonts w:asciiTheme="majorHAnsi" w:hAnsiTheme="majorHAnsi"/>
        </w:rPr>
        <w:br/>
      </w:r>
      <w:r w:rsidR="002E4468" w:rsidRPr="00CB4E48">
        <w:rPr>
          <w:rFonts w:asciiTheme="majorHAnsi" w:hAnsiTheme="majorHAnsi"/>
        </w:rPr>
        <w:t>funktioner för elektronisk identifiering</w:t>
      </w:r>
      <w:r>
        <w:rPr>
          <w:rFonts w:asciiTheme="majorHAnsi" w:hAnsiTheme="majorHAnsi"/>
        </w:rPr>
        <w:br/>
      </w:r>
      <w:r w:rsidR="002E4468" w:rsidRPr="00CB4E48">
        <w:rPr>
          <w:rFonts w:asciiTheme="majorHAnsi" w:hAnsiTheme="majorHAnsi"/>
          <w:sz w:val="36"/>
        </w:rPr>
        <w:t>Sweden Connect</w:t>
      </w:r>
      <w:r>
        <w:rPr>
          <w:rFonts w:asciiTheme="majorHAnsi" w:hAnsiTheme="majorHAnsi"/>
          <w:sz w:val="36"/>
        </w:rPr>
        <w:br/>
      </w:r>
      <w:r w:rsidR="00576DF9" w:rsidRPr="007E14E0">
        <w:rPr>
          <w:rFonts w:asciiTheme="minorHAnsi" w:hAnsiTheme="minorHAnsi" w:cs="Calibri"/>
        </w:rPr>
        <w:t>9</w:t>
      </w:r>
      <w:r w:rsidR="007F2889" w:rsidRPr="007E14E0">
        <w:rPr>
          <w:rFonts w:asciiTheme="minorHAnsi" w:hAnsiTheme="minorHAnsi" w:cs="Calibri"/>
        </w:rPr>
        <w:t xml:space="preserve"> MAJ 2022</w:t>
      </w:r>
    </w:p>
    <w:p w14:paraId="4DBA83CC" w14:textId="77777777" w:rsidR="00EE693B" w:rsidRPr="00EE693B" w:rsidRDefault="00EE693B" w:rsidP="006178A2">
      <w:pPr>
        <w:pStyle w:val="Rubrik2"/>
        <w:pageBreakBefore/>
        <w:ind w:left="850" w:hanging="850"/>
      </w:pPr>
      <w:r w:rsidRPr="00EE693B">
        <w:lastRenderedPageBreak/>
        <w:t>1.</w:t>
      </w:r>
      <w:r w:rsidRPr="00EE693B">
        <w:tab/>
        <w:t>Parter</w:t>
      </w:r>
    </w:p>
    <w:p w14:paraId="075F0739" w14:textId="77777777" w:rsidR="00DB3760" w:rsidRPr="00CB4E48" w:rsidRDefault="00286E7B" w:rsidP="00FB0F9F">
      <w:pPr>
        <w:ind w:firstLine="0"/>
        <w:jc w:val="left"/>
      </w:pPr>
      <w:r w:rsidRPr="00CB4E48">
        <w:t>De</w:t>
      </w:r>
      <w:r w:rsidR="00235FD6" w:rsidRPr="00CB4E48">
        <w:t>tt</w:t>
      </w:r>
      <w:r w:rsidR="005D7432" w:rsidRPr="00CB4E48">
        <w:t xml:space="preserve">a </w:t>
      </w:r>
      <w:r w:rsidR="00235FD6" w:rsidRPr="00CB4E48">
        <w:t xml:space="preserve">avtal </w:t>
      </w:r>
      <w:r w:rsidR="00F721C9" w:rsidRPr="00CB4E48">
        <w:t>om</w:t>
      </w:r>
      <w:r w:rsidR="00846AD0" w:rsidRPr="00CB4E48">
        <w:t xml:space="preserve"> anslutning till </w:t>
      </w:r>
      <w:r w:rsidR="006E74B1" w:rsidRPr="00CB4E48">
        <w:t xml:space="preserve">Sweden Connect </w:t>
      </w:r>
      <w:r w:rsidR="00EF35C7" w:rsidRPr="00CB4E48">
        <w:t>(”</w:t>
      </w:r>
      <w:r w:rsidRPr="00CB4E48">
        <w:t>A</w:t>
      </w:r>
      <w:r w:rsidR="00EF35C7" w:rsidRPr="00CB4E48">
        <w:t>vtalet”</w:t>
      </w:r>
      <w:r w:rsidR="00DB3760" w:rsidRPr="00CB4E48">
        <w:t>) har träffats mellan:</w:t>
      </w:r>
    </w:p>
    <w:p w14:paraId="63A4CE93" w14:textId="77777777" w:rsidR="001403D8" w:rsidRPr="00CB4E48" w:rsidRDefault="00975690" w:rsidP="00FB0F9F">
      <w:pPr>
        <w:pStyle w:val="Numreradlista"/>
        <w:jc w:val="left"/>
      </w:pPr>
      <w:r w:rsidRPr="00CB4E48">
        <w:t>Myndigheten för digital förvaltning</w:t>
      </w:r>
      <w:r w:rsidR="001403D8" w:rsidRPr="00CB4E48">
        <w:t xml:space="preserve">, org.nr </w:t>
      </w:r>
      <w:proofErr w:type="gramStart"/>
      <w:r w:rsidR="00825F71" w:rsidRPr="00CB4E48">
        <w:t>202100-6883</w:t>
      </w:r>
      <w:proofErr w:type="gramEnd"/>
      <w:r w:rsidR="006E74B1" w:rsidRPr="00CB4E48">
        <w:t>,</w:t>
      </w:r>
      <w:r w:rsidR="005A2E08" w:rsidRPr="00CB4E48">
        <w:t xml:space="preserve"> </w:t>
      </w:r>
      <w:r w:rsidR="00EE039C" w:rsidRPr="00CB4E48">
        <w:t>och</w:t>
      </w:r>
    </w:p>
    <w:p w14:paraId="4495D86F" w14:textId="77777777" w:rsidR="0010092A" w:rsidRPr="00CB4E48" w:rsidRDefault="006A3C82" w:rsidP="00F13C7C">
      <w:pPr>
        <w:pStyle w:val="Numreradlista"/>
        <w:spacing w:before="360"/>
        <w:ind w:left="1700" w:hanging="850"/>
        <w:jc w:val="left"/>
      </w:pPr>
      <w:r>
        <w:rPr>
          <w:rFonts w:ascii="Garamond" w:hAnsi="Garamond" w:cs="Arial"/>
          <w:bCs/>
          <w:iCs/>
          <w:szCs w:val="28"/>
          <w:u w:val="single"/>
        </w:rPr>
        <w:fldChar w:fldCharType="begin">
          <w:ffData>
            <w:name w:val=""/>
            <w:enabled/>
            <w:calcOnExit w:val="0"/>
            <w:statusText w:type="text" w:val="Namn och org.nr"/>
            <w:textInput/>
          </w:ffData>
        </w:fldChar>
      </w:r>
      <w:r>
        <w:rPr>
          <w:rFonts w:ascii="Garamond" w:hAnsi="Garamond" w:cs="Arial"/>
          <w:bCs/>
          <w:iCs/>
          <w:szCs w:val="28"/>
          <w:u w:val="single"/>
        </w:rPr>
        <w:instrText xml:space="preserve"> FORMTEXT </w:instrText>
      </w:r>
      <w:r>
        <w:rPr>
          <w:rFonts w:ascii="Garamond" w:hAnsi="Garamond" w:cs="Arial"/>
          <w:bCs/>
          <w:iCs/>
          <w:szCs w:val="28"/>
          <w:u w:val="single"/>
        </w:rPr>
      </w:r>
      <w:r>
        <w:rPr>
          <w:rFonts w:ascii="Garamond" w:hAnsi="Garamond" w:cs="Arial"/>
          <w:bCs/>
          <w:iCs/>
          <w:szCs w:val="28"/>
          <w:u w:val="single"/>
        </w:rPr>
        <w:fldChar w:fldCharType="separate"/>
      </w:r>
      <w:r>
        <w:rPr>
          <w:rFonts w:ascii="Garamond" w:hAnsi="Garamond" w:cs="Arial"/>
          <w:bCs/>
          <w:iCs/>
          <w:noProof/>
          <w:szCs w:val="28"/>
          <w:u w:val="single"/>
        </w:rPr>
        <w:t> </w:t>
      </w:r>
      <w:r>
        <w:rPr>
          <w:rFonts w:ascii="Garamond" w:hAnsi="Garamond" w:cs="Arial"/>
          <w:bCs/>
          <w:iCs/>
          <w:noProof/>
          <w:szCs w:val="28"/>
          <w:u w:val="single"/>
        </w:rPr>
        <w:t> </w:t>
      </w:r>
      <w:r>
        <w:rPr>
          <w:rFonts w:ascii="Garamond" w:hAnsi="Garamond" w:cs="Arial"/>
          <w:bCs/>
          <w:iCs/>
          <w:noProof/>
          <w:szCs w:val="28"/>
          <w:u w:val="single"/>
        </w:rPr>
        <w:t> </w:t>
      </w:r>
      <w:r>
        <w:rPr>
          <w:rFonts w:ascii="Garamond" w:hAnsi="Garamond" w:cs="Arial"/>
          <w:bCs/>
          <w:iCs/>
          <w:noProof/>
          <w:szCs w:val="28"/>
          <w:u w:val="single"/>
        </w:rPr>
        <w:t> </w:t>
      </w:r>
      <w:r>
        <w:rPr>
          <w:rFonts w:ascii="Garamond" w:hAnsi="Garamond" w:cs="Arial"/>
          <w:bCs/>
          <w:iCs/>
          <w:noProof/>
          <w:szCs w:val="28"/>
          <w:u w:val="single"/>
        </w:rPr>
        <w:t> </w:t>
      </w:r>
      <w:r>
        <w:rPr>
          <w:rFonts w:ascii="Garamond" w:hAnsi="Garamond" w:cs="Arial"/>
          <w:bCs/>
          <w:iCs/>
          <w:szCs w:val="28"/>
          <w:u w:val="single"/>
        </w:rPr>
        <w:fldChar w:fldCharType="end"/>
      </w:r>
      <w:r w:rsidR="00F13C7C">
        <w:t xml:space="preserve"> (</w:t>
      </w:r>
      <w:r w:rsidR="00F13C7C" w:rsidRPr="00CB4E48">
        <w:t>”</w:t>
      </w:r>
      <w:r w:rsidR="00F13C7C" w:rsidRPr="00CB4E48">
        <w:rPr>
          <w:color w:val="000000" w:themeColor="text1"/>
        </w:rPr>
        <w:t>Förlitande part</w:t>
      </w:r>
      <w:r w:rsidR="00F13C7C" w:rsidRPr="00CB4E48">
        <w:t>”)</w:t>
      </w:r>
    </w:p>
    <w:p w14:paraId="439CFDE7" w14:textId="77777777" w:rsidR="00510A7D" w:rsidRPr="00CB4E48" w:rsidRDefault="0013575B" w:rsidP="00FB0F9F">
      <w:pPr>
        <w:pStyle w:val="Numreradlista"/>
        <w:numPr>
          <w:ilvl w:val="0"/>
          <w:numId w:val="0"/>
        </w:numPr>
        <w:spacing w:before="0"/>
        <w:ind w:left="1701"/>
        <w:jc w:val="left"/>
        <w:rPr>
          <w:i/>
          <w:sz w:val="20"/>
        </w:rPr>
      </w:pPr>
      <w:r w:rsidRPr="00CB4E48">
        <w:rPr>
          <w:i/>
          <w:sz w:val="20"/>
        </w:rPr>
        <w:t>Namn och org.nr</w:t>
      </w:r>
    </w:p>
    <w:p w14:paraId="78C5701D" w14:textId="77777777" w:rsidR="00510A7D" w:rsidRPr="00CB4E48" w:rsidRDefault="008B7E16" w:rsidP="00F13C7C">
      <w:pPr>
        <w:pStyle w:val="Numreradlista"/>
        <w:numPr>
          <w:ilvl w:val="0"/>
          <w:numId w:val="0"/>
        </w:numPr>
        <w:spacing w:before="480"/>
        <w:ind w:left="1700" w:hanging="850"/>
        <w:jc w:val="left"/>
      </w:pPr>
      <w:r w:rsidRPr="00CB4E48">
        <w:t>(var och en ”Part” och gemensamt ”Parterna”).</w:t>
      </w:r>
    </w:p>
    <w:p w14:paraId="496B09A3" w14:textId="77777777" w:rsidR="005A759B" w:rsidRPr="005A759B" w:rsidRDefault="005A759B" w:rsidP="00FB0F9F">
      <w:pPr>
        <w:pStyle w:val="Rubrik2"/>
        <w:jc w:val="left"/>
      </w:pPr>
      <w:r>
        <w:t>2.</w:t>
      </w:r>
      <w:r>
        <w:tab/>
      </w:r>
      <w:r w:rsidRPr="00CB4E48">
        <w:t>Inledning</w:t>
      </w:r>
    </w:p>
    <w:p w14:paraId="2A5D8ADB" w14:textId="77777777" w:rsidR="004053C6" w:rsidRPr="007F56AA" w:rsidRDefault="005A759B" w:rsidP="007F56AA">
      <w:bookmarkStart w:id="0" w:name="_Ref515813994"/>
      <w:r w:rsidRPr="007F56AA">
        <w:t>2.1</w:t>
      </w:r>
      <w:r w:rsidRPr="007F56AA">
        <w:tab/>
      </w:r>
      <w:r w:rsidR="00392667" w:rsidRPr="007F56AA">
        <w:t>E</w:t>
      </w:r>
      <w:r w:rsidR="00B36AAA" w:rsidRPr="007F56AA">
        <w:t xml:space="preserve">nligt </w:t>
      </w:r>
      <w:r w:rsidR="00BE5A50" w:rsidRPr="007F56AA">
        <w:t>3</w:t>
      </w:r>
      <w:r w:rsidR="00B36AAA" w:rsidRPr="007F56AA">
        <w:t xml:space="preserve"> § </w:t>
      </w:r>
      <w:r w:rsidR="00BE5A50" w:rsidRPr="007F56AA">
        <w:t xml:space="preserve">1 p. </w:t>
      </w:r>
      <w:r w:rsidR="00B36AAA" w:rsidRPr="007F56AA">
        <w:t>förordningen (2018:1486</w:t>
      </w:r>
      <w:r w:rsidR="00392667" w:rsidRPr="007F56AA">
        <w:t xml:space="preserve">) med instruktion för </w:t>
      </w:r>
      <w:r w:rsidR="00BE5A50" w:rsidRPr="007F56AA">
        <w:t xml:space="preserve">Myndigheten för digital förvaltning </w:t>
      </w:r>
      <w:r w:rsidR="00026D7E" w:rsidRPr="007F56AA">
        <w:t>(</w:t>
      </w:r>
      <w:r w:rsidR="00026D7E" w:rsidRPr="007F56AA">
        <w:rPr>
          <w:i/>
        </w:rPr>
        <w:t>”Instruktionen”</w:t>
      </w:r>
      <w:r w:rsidR="00026D7E" w:rsidRPr="007F56AA">
        <w:t xml:space="preserve">) </w:t>
      </w:r>
      <w:r w:rsidR="00392667" w:rsidRPr="007F56AA">
        <w:t xml:space="preserve">ska </w:t>
      </w:r>
      <w:r w:rsidR="00BE5A50" w:rsidRPr="007F56AA">
        <w:t>Myndigheten för digital förvaltning ansvara för den offentliga förvaltningens tillgång till infrastruktur och tjänster för elektronisk identifiering och underskrift</w:t>
      </w:r>
      <w:r w:rsidR="00392667" w:rsidRPr="007F56AA">
        <w:t xml:space="preserve">. </w:t>
      </w:r>
      <w:r w:rsidR="00BE5A50" w:rsidRPr="007F56AA">
        <w:t xml:space="preserve">Myndigheten för digital förvaltning </w:t>
      </w:r>
      <w:r w:rsidR="00392667" w:rsidRPr="007F56AA">
        <w:t xml:space="preserve">ska vidare enligt </w:t>
      </w:r>
      <w:r w:rsidR="00BE5A50" w:rsidRPr="007F56AA">
        <w:t>3 § 4 p.</w:t>
      </w:r>
      <w:r w:rsidR="00392667" w:rsidRPr="007F56AA">
        <w:t xml:space="preserve"> </w:t>
      </w:r>
      <w:r w:rsidR="00026D7E" w:rsidRPr="007F56AA">
        <w:t>I</w:t>
      </w:r>
      <w:r w:rsidR="00392667" w:rsidRPr="007F56AA">
        <w:t>nstruk</w:t>
      </w:r>
      <w:r w:rsidR="00EE2DF0" w:rsidRPr="007F56AA">
        <w:softHyphen/>
      </w:r>
      <w:r w:rsidR="00392667" w:rsidRPr="007F56AA">
        <w:t>tion</w:t>
      </w:r>
      <w:r w:rsidR="00026D7E" w:rsidRPr="007F56AA">
        <w:t>en</w:t>
      </w:r>
      <w:r w:rsidR="00392667" w:rsidRPr="007F56AA">
        <w:t xml:space="preserve"> </w:t>
      </w:r>
      <w:r w:rsidR="0055132D" w:rsidRPr="007F56AA">
        <w:t xml:space="preserve">ansvara för de svenska förbindelsepunkterna (noderna) för gränsöverskridande elektronisk identifiering i enlighet med Europaparlamentets och rådets förordning (EU) nr 910/2014 av den 23 juli 2014 om elektronisk identifiering och betrodda tjänster för elektroniska transaktioner på den inre marknaden </w:t>
      </w:r>
      <w:r w:rsidR="00846AD0" w:rsidRPr="007F56AA">
        <w:t>(</w:t>
      </w:r>
      <w:r w:rsidR="00550DAD" w:rsidRPr="007F56AA">
        <w:rPr>
          <w:i/>
        </w:rPr>
        <w:t>”</w:t>
      </w:r>
      <w:r w:rsidR="00846AD0" w:rsidRPr="007F56AA">
        <w:rPr>
          <w:i/>
        </w:rPr>
        <w:t>eIDAS</w:t>
      </w:r>
      <w:r w:rsidR="006930D9" w:rsidRPr="007F56AA">
        <w:rPr>
          <w:i/>
        </w:rPr>
        <w:t>-förordningen</w:t>
      </w:r>
      <w:r w:rsidR="00550DAD" w:rsidRPr="007F56AA">
        <w:rPr>
          <w:i/>
        </w:rPr>
        <w:t>”</w:t>
      </w:r>
      <w:r w:rsidR="00846AD0" w:rsidRPr="007F56AA">
        <w:t>).</w:t>
      </w:r>
      <w:bookmarkEnd w:id="0"/>
      <w:r w:rsidR="00846AD0" w:rsidRPr="007F56AA">
        <w:t xml:space="preserve"> </w:t>
      </w:r>
    </w:p>
    <w:p w14:paraId="61A4C8D3" w14:textId="77777777" w:rsidR="00856393" w:rsidRPr="00176D9E" w:rsidRDefault="00853492" w:rsidP="007F56AA">
      <w:r>
        <w:t>2.2</w:t>
      </w:r>
      <w:r>
        <w:tab/>
      </w:r>
      <w:r w:rsidR="0055132D" w:rsidRPr="00CB4E48">
        <w:t xml:space="preserve">Myndigheten för digital förvaltning tillhandahåller </w:t>
      </w:r>
      <w:r w:rsidR="00493F49" w:rsidRPr="00CB4E48">
        <w:t>därför</w:t>
      </w:r>
      <w:r w:rsidR="00856393" w:rsidRPr="00CB4E48">
        <w:t xml:space="preserve"> </w:t>
      </w:r>
      <w:r w:rsidR="00F553AA" w:rsidRPr="00CB4E48">
        <w:t>funktioner</w:t>
      </w:r>
      <w:r w:rsidR="00F05B0C" w:rsidRPr="00CB4E48">
        <w:t xml:space="preserve"> för elektronisk identifi</w:t>
      </w:r>
      <w:r w:rsidR="00F05B0C" w:rsidRPr="007F56AA">
        <w:rPr>
          <w:b/>
        </w:rPr>
        <w:t>e</w:t>
      </w:r>
      <w:r w:rsidR="00F05B0C" w:rsidRPr="00176D9E">
        <w:softHyphen/>
        <w:t>ring</w:t>
      </w:r>
      <w:r w:rsidR="00493F49" w:rsidRPr="00176D9E">
        <w:t xml:space="preserve"> (</w:t>
      </w:r>
      <w:r w:rsidR="00FC0CF8" w:rsidRPr="00176D9E">
        <w:rPr>
          <w:i/>
        </w:rPr>
        <w:t>”Sweden Connect”</w:t>
      </w:r>
      <w:r w:rsidR="00493F49" w:rsidRPr="00176D9E">
        <w:t>)</w:t>
      </w:r>
      <w:r w:rsidR="00F05B0C" w:rsidRPr="00176D9E">
        <w:t>.</w:t>
      </w:r>
      <w:r w:rsidR="00392667" w:rsidRPr="00176D9E">
        <w:t xml:space="preserve"> </w:t>
      </w:r>
      <w:r w:rsidR="0055792B" w:rsidRPr="00176D9E">
        <w:t>Syftet med dessa funktioner är</w:t>
      </w:r>
      <w:r w:rsidR="004C7231" w:rsidRPr="00176D9E">
        <w:t xml:space="preserve"> bland annat</w:t>
      </w:r>
      <w:r w:rsidR="00FC0CF8" w:rsidRPr="00176D9E">
        <w:t xml:space="preserve"> att </w:t>
      </w:r>
    </w:p>
    <w:p w14:paraId="09B93B9E" w14:textId="77777777" w:rsidR="00987094" w:rsidRPr="00CB4E48" w:rsidRDefault="00987094" w:rsidP="00D677D3">
      <w:pPr>
        <w:pStyle w:val="a-lista"/>
        <w:numPr>
          <w:ilvl w:val="0"/>
          <w:numId w:val="17"/>
        </w:numPr>
      </w:pPr>
      <w:r w:rsidRPr="00FB0F9F">
        <w:rPr>
          <w:bCs/>
          <w:iCs/>
        </w:rPr>
        <w:t>en</w:t>
      </w:r>
      <w:r w:rsidRPr="00CB4E48">
        <w:rPr>
          <w:bCs/>
          <w:iCs/>
        </w:rPr>
        <w:t xml:space="preserve"> nod</w:t>
      </w:r>
      <w:r w:rsidR="0055132D" w:rsidRPr="00CB4E48">
        <w:rPr>
          <w:bCs/>
          <w:iCs/>
        </w:rPr>
        <w:t xml:space="preserve"> </w:t>
      </w:r>
      <w:r w:rsidR="0055132D" w:rsidRPr="00CB4E48">
        <w:t>(</w:t>
      </w:r>
      <w:r w:rsidR="0055132D" w:rsidRPr="00CB4E48">
        <w:rPr>
          <w:i/>
        </w:rPr>
        <w:t>”eIDAS-noden”</w:t>
      </w:r>
      <w:r w:rsidR="0055132D" w:rsidRPr="00CB4E48">
        <w:t xml:space="preserve">) </w:t>
      </w:r>
      <w:r w:rsidRPr="00CB4E48">
        <w:rPr>
          <w:bCs/>
          <w:iCs/>
        </w:rPr>
        <w:t xml:space="preserve">ska etableras enligt </w:t>
      </w:r>
      <w:r w:rsidR="0055132D" w:rsidRPr="00CB4E48">
        <w:t xml:space="preserve">3 § 4 p. </w:t>
      </w:r>
      <w:r w:rsidR="00026D7E" w:rsidRPr="00CB4E48">
        <w:t>I</w:t>
      </w:r>
      <w:r w:rsidRPr="00CB4E48">
        <w:t>nstruk</w:t>
      </w:r>
      <w:r w:rsidRPr="00CB4E48">
        <w:softHyphen/>
        <w:t xml:space="preserve">tionen, </w:t>
      </w:r>
    </w:p>
    <w:p w14:paraId="2230E4A2" w14:textId="77777777" w:rsidR="00987094" w:rsidRPr="00CB4E48" w:rsidRDefault="00987094" w:rsidP="00D677D3">
      <w:pPr>
        <w:pStyle w:val="a-lista"/>
        <w:numPr>
          <w:ilvl w:val="0"/>
          <w:numId w:val="17"/>
        </w:numPr>
      </w:pPr>
      <w:r w:rsidRPr="00CB4E48">
        <w:rPr>
          <w:bCs/>
          <w:iCs/>
        </w:rPr>
        <w:t>ett</w:t>
      </w:r>
      <w:r w:rsidR="00026D7E" w:rsidRPr="00CB4E48">
        <w:rPr>
          <w:bCs/>
          <w:iCs/>
        </w:rPr>
        <w:t xml:space="preserve"> register över tjänster som är anslutna till Sweden Connect </w:t>
      </w:r>
      <w:r w:rsidR="00026D7E" w:rsidRPr="00CB4E48">
        <w:t>(</w:t>
      </w:r>
      <w:r w:rsidR="00026D7E" w:rsidRPr="00CB4E48">
        <w:rPr>
          <w:i/>
        </w:rPr>
        <w:t>”</w:t>
      </w:r>
      <w:r w:rsidRPr="00CB4E48">
        <w:rPr>
          <w:bCs/>
          <w:i/>
          <w:iCs/>
        </w:rPr>
        <w:t>Aktörs</w:t>
      </w:r>
      <w:r w:rsidRPr="00CB4E48">
        <w:rPr>
          <w:i/>
        </w:rPr>
        <w:t>registr</w:t>
      </w:r>
      <w:r w:rsidR="00026D7E" w:rsidRPr="00CB4E48">
        <w:rPr>
          <w:i/>
        </w:rPr>
        <w:t>et”</w:t>
      </w:r>
      <w:r w:rsidR="00026D7E" w:rsidRPr="00CB4E48">
        <w:t>)</w:t>
      </w:r>
      <w:r w:rsidR="00026D7E" w:rsidRPr="00CB4E48">
        <w:rPr>
          <w:bCs/>
          <w:iCs/>
        </w:rPr>
        <w:t xml:space="preserve"> ska införas för säker och effektiv kommunikation,</w:t>
      </w:r>
      <w:r w:rsidRPr="00CB4E48">
        <w:rPr>
          <w:bCs/>
          <w:iCs/>
        </w:rPr>
        <w:t xml:space="preserve"> </w:t>
      </w:r>
      <w:r w:rsidRPr="00CB4E48">
        <w:t>och</w:t>
      </w:r>
    </w:p>
    <w:p w14:paraId="48BFD239" w14:textId="77777777" w:rsidR="006B3D64" w:rsidRPr="00CB4E48" w:rsidRDefault="006B3D64" w:rsidP="00D677D3">
      <w:pPr>
        <w:pStyle w:val="a-lista"/>
        <w:numPr>
          <w:ilvl w:val="0"/>
          <w:numId w:val="17"/>
        </w:numPr>
      </w:pPr>
      <w:r w:rsidRPr="00CB4E48">
        <w:t xml:space="preserve">elektronisk identifiering som levereras av </w:t>
      </w:r>
      <w:r w:rsidRPr="00CB4E48">
        <w:rPr>
          <w:bCs/>
          <w:iCs/>
        </w:rPr>
        <w:t>utfärdare i andra länder inom EU och EES (</w:t>
      </w:r>
      <w:r w:rsidRPr="00CB4E48">
        <w:rPr>
          <w:bCs/>
          <w:i/>
          <w:iCs/>
        </w:rPr>
        <w:t>”e-legitimationer från andra länder”</w:t>
      </w:r>
      <w:r w:rsidRPr="00CB4E48">
        <w:rPr>
          <w:bCs/>
          <w:iCs/>
        </w:rPr>
        <w:t>) ska kunna användas i digitala tjänster som tillhandahålls av svenska myndigheter</w:t>
      </w:r>
      <w:r w:rsidR="00987094" w:rsidRPr="00CB4E48">
        <w:rPr>
          <w:bCs/>
          <w:iCs/>
        </w:rPr>
        <w:t>.</w:t>
      </w:r>
    </w:p>
    <w:p w14:paraId="01F0B777" w14:textId="77777777" w:rsidR="0020435D" w:rsidRPr="00CB4E48" w:rsidRDefault="00853492" w:rsidP="007F56AA">
      <w:r>
        <w:t>2.3</w:t>
      </w:r>
      <w:r>
        <w:tab/>
      </w:r>
      <w:r w:rsidR="0020435D" w:rsidRPr="00CB4E48">
        <w:t>Genom att publicera information om dessa funktioner och att bedriva ett systematiskt arbet</w:t>
      </w:r>
      <w:r w:rsidR="000B4FBF" w:rsidRPr="00CB4E48">
        <w:t>e</w:t>
      </w:r>
      <w:r w:rsidR="0020435D" w:rsidRPr="00CB4E48">
        <w:t xml:space="preserve"> för informationssäkerhet vid </w:t>
      </w:r>
      <w:r w:rsidR="0020435D" w:rsidRPr="00CB4E48">
        <w:rPr>
          <w:rFonts w:ascii="Garamond" w:hAnsi="Garamond"/>
        </w:rPr>
        <w:t>elektronisk identifie</w:t>
      </w:r>
      <w:r w:rsidR="0020435D" w:rsidRPr="00CB4E48">
        <w:rPr>
          <w:rFonts w:ascii="Garamond" w:hAnsi="Garamond"/>
        </w:rPr>
        <w:softHyphen/>
        <w:t>ring och underskrift</w:t>
      </w:r>
      <w:r w:rsidR="0020435D" w:rsidRPr="00CB4E48">
        <w:t xml:space="preserve"> kan en allmän tillit etable</w:t>
      </w:r>
      <w:r w:rsidR="0020435D" w:rsidRPr="00CB4E48">
        <w:softHyphen/>
        <w:t xml:space="preserve">ras till Sweden Connect, såväl nationellt som vid kommunikation mellan Sverige och andra länder inom EU och EES. </w:t>
      </w:r>
    </w:p>
    <w:p w14:paraId="0ABB1325" w14:textId="77777777" w:rsidR="00CA5815" w:rsidRPr="00CB4E48" w:rsidRDefault="00853492" w:rsidP="00CB7E50">
      <w:pPr>
        <w:keepNext/>
        <w:keepLines/>
        <w:ind w:left="850" w:hanging="850"/>
      </w:pPr>
      <w:bookmarkStart w:id="1" w:name="_Ref515893536"/>
      <w:r>
        <w:lastRenderedPageBreak/>
        <w:t>2.4</w:t>
      </w:r>
      <w:r>
        <w:tab/>
      </w:r>
      <w:r w:rsidR="00CA5815" w:rsidRPr="00CB4E48">
        <w:t>Förlitande part som är myndighet under regeringen utgör en del av </w:t>
      </w:r>
      <w:r w:rsidR="00CA5815" w:rsidRPr="00CB4E48">
        <w:rPr>
          <w:i/>
          <w:iCs/>
        </w:rPr>
        <w:t>samma juridiska person</w:t>
      </w:r>
      <w:r w:rsidR="00CA5815" w:rsidRPr="00CB4E48">
        <w:t xml:space="preserve"> som </w:t>
      </w:r>
      <w:r w:rsidR="00B36AAA" w:rsidRPr="00CB4E48">
        <w:t>Myndigheten för digital förvaltning</w:t>
      </w:r>
      <w:r w:rsidR="00CA5815" w:rsidRPr="00CB4E48">
        <w:t xml:space="preserve">. Även </w:t>
      </w:r>
      <w:r w:rsidR="00CA5815" w:rsidRPr="00CB4E48">
        <w:rPr>
          <w:i/>
          <w:iCs/>
        </w:rPr>
        <w:t>överenskommelser</w:t>
      </w:r>
      <w:r w:rsidR="00CA5815" w:rsidRPr="00CB4E48">
        <w:t xml:space="preserve"> om sådana myndigheters användning av Sweden Connect ska dock regleras av bestämmelserna i Avtalet, varvid även sådan Förlitande part betecknas som Part och ansluter sig till Sweden Connect genom det förfarande som regleras i punkt </w:t>
      </w:r>
      <w:r w:rsidR="00DC3AAC" w:rsidRPr="00CB4E48">
        <w:t>9</w:t>
      </w:r>
      <w:r w:rsidR="00CA5815" w:rsidRPr="00CB4E48">
        <w:t xml:space="preserve">.1 – </w:t>
      </w:r>
      <w:r w:rsidR="00DC3AAC" w:rsidRPr="00CB4E48">
        <w:t>9</w:t>
      </w:r>
      <w:r w:rsidR="00CA5815" w:rsidRPr="00CB4E48">
        <w:t>.</w:t>
      </w:r>
      <w:r w:rsidR="00BB21CB" w:rsidRPr="00CB4E48">
        <w:t>4</w:t>
      </w:r>
      <w:r w:rsidR="00CA5815" w:rsidRPr="00CB4E48">
        <w:t>.</w:t>
      </w:r>
      <w:bookmarkEnd w:id="1"/>
    </w:p>
    <w:p w14:paraId="45DA2DC9" w14:textId="77777777" w:rsidR="00DC3937" w:rsidRPr="00DC3937" w:rsidRDefault="00DC3937" w:rsidP="00FB0F9F">
      <w:pPr>
        <w:pStyle w:val="Rubrik2"/>
        <w:jc w:val="left"/>
      </w:pPr>
      <w:r>
        <w:t>3.</w:t>
      </w:r>
      <w:r>
        <w:tab/>
      </w:r>
      <w:r w:rsidRPr="00CB4E48">
        <w:t>Funktioner som omfattas av Avtalet och hantering av ändringar</w:t>
      </w:r>
    </w:p>
    <w:p w14:paraId="5E1B6375" w14:textId="77777777" w:rsidR="00FD2310" w:rsidRPr="00CB4E48" w:rsidRDefault="00853492" w:rsidP="007F56AA">
      <w:bookmarkStart w:id="2" w:name="_Ref511820952"/>
      <w:r>
        <w:t>3.1</w:t>
      </w:r>
      <w:r>
        <w:tab/>
      </w:r>
      <w:r w:rsidR="00965E9F" w:rsidRPr="00CB4E48">
        <w:t>Genom</w:t>
      </w:r>
      <w:r w:rsidR="00F20CF6" w:rsidRPr="00CB4E48">
        <w:t xml:space="preserve"> </w:t>
      </w:r>
      <w:r w:rsidR="00F56145" w:rsidRPr="00CB4E48">
        <w:t>Avtal</w:t>
      </w:r>
      <w:r w:rsidR="00937CA6" w:rsidRPr="00CB4E48">
        <w:t>et</w:t>
      </w:r>
      <w:r w:rsidR="00F56145" w:rsidRPr="00CB4E48">
        <w:t xml:space="preserve"> </w:t>
      </w:r>
      <w:r w:rsidR="00965E9F" w:rsidRPr="00CB4E48">
        <w:t>tillhandahåll</w:t>
      </w:r>
      <w:r w:rsidR="00FD2310" w:rsidRPr="00CB4E48">
        <w:t xml:space="preserve">er </w:t>
      </w:r>
      <w:r w:rsidR="00B36AAA" w:rsidRPr="00CB4E48">
        <w:t>Myndigheten för digital förvaltning</w:t>
      </w:r>
      <w:r w:rsidR="00FD2310" w:rsidRPr="00CB4E48">
        <w:t xml:space="preserve"> </w:t>
      </w:r>
      <w:r w:rsidR="008402EB" w:rsidRPr="00CB4E48">
        <w:t xml:space="preserve">åt </w:t>
      </w:r>
      <w:r w:rsidR="00EE1894" w:rsidRPr="00CB4E48">
        <w:t>Förlitande part</w:t>
      </w:r>
    </w:p>
    <w:p w14:paraId="5BC35C30" w14:textId="77777777" w:rsidR="003053EB" w:rsidRPr="00CB4E48" w:rsidRDefault="00FD2310" w:rsidP="00D677D3">
      <w:pPr>
        <w:pStyle w:val="a-lista"/>
        <w:numPr>
          <w:ilvl w:val="0"/>
          <w:numId w:val="19"/>
        </w:numPr>
      </w:pPr>
      <w:r w:rsidRPr="00CB4E48">
        <w:t>Aktörsregistret</w:t>
      </w:r>
      <w:r w:rsidR="000969F8" w:rsidRPr="00CB4E48">
        <w:t xml:space="preserve"> och tillhörande </w:t>
      </w:r>
      <w:r w:rsidR="000945C3" w:rsidRPr="00CB4E48">
        <w:t>administrativa kontrollfunktioner</w:t>
      </w:r>
      <w:r w:rsidRPr="00CB4E48">
        <w:t xml:space="preserve">, </w:t>
      </w:r>
      <w:r w:rsidR="00E04BEF" w:rsidRPr="00CB4E48">
        <w:t>så att elektronisk identifiering kan ske säkert och effektivt</w:t>
      </w:r>
      <w:r w:rsidR="00050B9E" w:rsidRPr="00CB4E48">
        <w:t>,</w:t>
      </w:r>
      <w:r w:rsidR="00E04BEF" w:rsidRPr="00CB4E48">
        <w:t xml:space="preserve"> </w:t>
      </w:r>
      <w:r w:rsidR="000969F8" w:rsidRPr="00CB4E48">
        <w:t>nationellt och internationell</w:t>
      </w:r>
      <w:r w:rsidR="00050B9E" w:rsidRPr="00CB4E48">
        <w:t xml:space="preserve">t, i enlighet med </w:t>
      </w:r>
      <w:r w:rsidR="00F6503D" w:rsidRPr="00CB4E48">
        <w:t>Myndigheten för digital förvaltnings</w:t>
      </w:r>
      <w:r w:rsidR="00050B9E" w:rsidRPr="00CB4E48">
        <w:t xml:space="preserve"> tekniska ramverk för elektronisk identifiering (</w:t>
      </w:r>
      <w:r w:rsidR="00050B9E" w:rsidRPr="00CB4E48">
        <w:rPr>
          <w:i/>
        </w:rPr>
        <w:t>”</w:t>
      </w:r>
      <w:r w:rsidR="004C6282" w:rsidRPr="00CB4E48">
        <w:rPr>
          <w:i/>
        </w:rPr>
        <w:t>Tekniskt ramverk för Sweden Connect</w:t>
      </w:r>
      <w:r w:rsidR="00050B9E" w:rsidRPr="00CB4E48">
        <w:rPr>
          <w:i/>
        </w:rPr>
        <w:t>”</w:t>
      </w:r>
      <w:r w:rsidR="00050B9E" w:rsidRPr="00CB4E48">
        <w:t>)</w:t>
      </w:r>
      <w:r w:rsidR="00E46BC8" w:rsidRPr="00CB4E48">
        <w:t xml:space="preserve">, bilaga </w:t>
      </w:r>
      <w:r w:rsidR="00937CA6" w:rsidRPr="00CB4E48">
        <w:t>1</w:t>
      </w:r>
      <w:r w:rsidR="003053EB" w:rsidRPr="00CB4E48">
        <w:t xml:space="preserve">, </w:t>
      </w:r>
    </w:p>
    <w:p w14:paraId="70B491B9" w14:textId="77777777" w:rsidR="000945C3" w:rsidRPr="00CB4E48" w:rsidRDefault="00050B9E" w:rsidP="00D677D3">
      <w:pPr>
        <w:pStyle w:val="a-lista"/>
        <w:numPr>
          <w:ilvl w:val="0"/>
          <w:numId w:val="19"/>
        </w:numPr>
      </w:pPr>
      <w:r w:rsidRPr="00CB4E48">
        <w:t>eIDAS-noden</w:t>
      </w:r>
      <w:r w:rsidR="000945C3" w:rsidRPr="00CB4E48">
        <w:t>, så att identitetskontroll kan utföras med e-legitimationer</w:t>
      </w:r>
      <w:r w:rsidR="00B064F7" w:rsidRPr="00CB4E48">
        <w:t xml:space="preserve"> från andra länder</w:t>
      </w:r>
      <w:r w:rsidR="000945C3" w:rsidRPr="00CB4E48">
        <w:t>,</w:t>
      </w:r>
      <w:r w:rsidR="00D46B06" w:rsidRPr="00CB4E48">
        <w:t xml:space="preserve"> och</w:t>
      </w:r>
    </w:p>
    <w:p w14:paraId="5A4762D0" w14:textId="77777777" w:rsidR="00987094" w:rsidRPr="00CB4E48" w:rsidRDefault="003053EB" w:rsidP="00D677D3">
      <w:pPr>
        <w:pStyle w:val="a-lista"/>
        <w:numPr>
          <w:ilvl w:val="0"/>
          <w:numId w:val="19"/>
        </w:numPr>
      </w:pPr>
      <w:r w:rsidRPr="00CB4E48">
        <w:t>den svenska incidentrapporteringsfunktionen för elektronisk identifiering</w:t>
      </w:r>
      <w:r w:rsidR="004F4685" w:rsidRPr="00CB4E48">
        <w:t xml:space="preserve">, så att </w:t>
      </w:r>
      <w:r w:rsidR="00F6503D" w:rsidRPr="00CB4E48">
        <w:t xml:space="preserve">Myndigheten för digital förvaltning </w:t>
      </w:r>
      <w:r w:rsidR="00050B9E" w:rsidRPr="00CB4E48">
        <w:t xml:space="preserve">kan uppfylla sina </w:t>
      </w:r>
      <w:r w:rsidR="004F4685" w:rsidRPr="00CB4E48">
        <w:t>skyldigheter</w:t>
      </w:r>
      <w:r w:rsidR="00050B9E" w:rsidRPr="00CB4E48">
        <w:t xml:space="preserve"> enligt Avtal</w:t>
      </w:r>
      <w:r w:rsidR="00937CA6" w:rsidRPr="00CB4E48">
        <w:t>et</w:t>
      </w:r>
      <w:r w:rsidR="00050B9E" w:rsidRPr="00CB4E48">
        <w:t xml:space="preserve"> och artikel 4 kommissionens genomförande</w:t>
      </w:r>
      <w:r w:rsidR="00050B9E" w:rsidRPr="00CB4E48">
        <w:softHyphen/>
        <w:t>beslut (EU) 2015/296 av den 24</w:t>
      </w:r>
      <w:r w:rsidR="000876E9" w:rsidRPr="00CB4E48">
        <w:t> </w:t>
      </w:r>
      <w:r w:rsidR="00050B9E" w:rsidRPr="00CB4E48">
        <w:t xml:space="preserve">februari 2015 om </w:t>
      </w:r>
      <w:r w:rsidR="00050B9E" w:rsidRPr="00CB4E48">
        <w:rPr>
          <w:bCs/>
        </w:rPr>
        <w:t>inrättande av förfaranden för samarbete</w:t>
      </w:r>
      <w:r w:rsidRPr="00CB4E48">
        <w:t>.</w:t>
      </w:r>
    </w:p>
    <w:bookmarkEnd w:id="2"/>
    <w:p w14:paraId="7FA6A218" w14:textId="77777777" w:rsidR="00F20CF6" w:rsidRPr="00CB4E48" w:rsidRDefault="00853492" w:rsidP="007F56AA">
      <w:r>
        <w:t>3.2</w:t>
      </w:r>
      <w:r>
        <w:tab/>
      </w:r>
      <w:r w:rsidR="00EE1894" w:rsidRPr="00CB4E48">
        <w:t xml:space="preserve">Förlitande part </w:t>
      </w:r>
      <w:r w:rsidR="006B3D64" w:rsidRPr="00CB4E48">
        <w:t xml:space="preserve">får använda </w:t>
      </w:r>
      <w:r w:rsidR="00855E9C" w:rsidRPr="00CB4E48">
        <w:t>funktioner enligt</w:t>
      </w:r>
      <w:r w:rsidR="00026D7E" w:rsidRPr="00CB4E48">
        <w:t xml:space="preserve"> punkt</w:t>
      </w:r>
      <w:r w:rsidR="00855E9C" w:rsidRPr="00CB4E48">
        <w:t xml:space="preserve"> </w:t>
      </w:r>
      <w:r w:rsidR="00DC3AAC" w:rsidRPr="00CB4E48">
        <w:t>3</w:t>
      </w:r>
      <w:r w:rsidR="00855E9C" w:rsidRPr="00CB4E48">
        <w:t xml:space="preserve">.1 </w:t>
      </w:r>
      <w:r w:rsidR="00A942D8" w:rsidRPr="00CB4E48">
        <w:t>endast</w:t>
      </w:r>
      <w:r w:rsidR="006B3D64" w:rsidRPr="00CB4E48">
        <w:t xml:space="preserve"> i enlighet med de villkor</w:t>
      </w:r>
      <w:r w:rsidR="00F959BF" w:rsidRPr="00CB4E48">
        <w:t xml:space="preserve"> och begränsningar</w:t>
      </w:r>
      <w:r w:rsidR="006B3D64" w:rsidRPr="00CB4E48">
        <w:t xml:space="preserve"> som följer av</w:t>
      </w:r>
      <w:r w:rsidR="00F959BF" w:rsidRPr="00CB4E48">
        <w:t xml:space="preserve"> </w:t>
      </w:r>
      <w:r w:rsidR="006B3D64" w:rsidRPr="00CB4E48">
        <w:t>Avtal</w:t>
      </w:r>
      <w:r w:rsidR="00937CA6" w:rsidRPr="00CB4E48">
        <w:t>et</w:t>
      </w:r>
      <w:r w:rsidR="006B3D64" w:rsidRPr="00CB4E48">
        <w:t xml:space="preserve">. </w:t>
      </w:r>
    </w:p>
    <w:p w14:paraId="36A57F6F" w14:textId="77777777" w:rsidR="00127E6A" w:rsidRPr="00CB4E48" w:rsidRDefault="00853492" w:rsidP="007F56AA">
      <w:pPr>
        <w:rPr>
          <w:bCs/>
          <w:iCs/>
        </w:rPr>
      </w:pPr>
      <w:r>
        <w:t>3.3</w:t>
      </w:r>
      <w:r>
        <w:tab/>
      </w:r>
      <w:r w:rsidR="003053EB" w:rsidRPr="00CB4E48">
        <w:t xml:space="preserve">Funktionerna ingår i </w:t>
      </w:r>
      <w:r w:rsidR="00127E6A" w:rsidRPr="00CB4E48">
        <w:t>Sweden Connect</w:t>
      </w:r>
      <w:r w:rsidR="003053EB" w:rsidRPr="00CB4E48">
        <w:t>, som</w:t>
      </w:r>
      <w:r w:rsidR="00127E6A" w:rsidRPr="00CB4E48">
        <w:t xml:space="preserve"> är under utveckling</w:t>
      </w:r>
      <w:r w:rsidR="00A04BFB" w:rsidRPr="00CB4E48">
        <w:t xml:space="preserve"> i enlighet med närmare specifikationer som finns tillgängliga på webbplats</w:t>
      </w:r>
      <w:r w:rsidR="00D220C7" w:rsidRPr="00CB4E48">
        <w:t>en</w:t>
      </w:r>
      <w:r w:rsidR="00A04BFB" w:rsidRPr="00CB4E48">
        <w:t xml:space="preserve">, </w:t>
      </w:r>
      <w:hyperlink r:id="rId8" w:history="1">
        <w:r w:rsidR="004A1808" w:rsidRPr="00CB4E48">
          <w:rPr>
            <w:rStyle w:val="Hyperlnk"/>
          </w:rPr>
          <w:t>https://swedenconnect.se</w:t>
        </w:r>
      </w:hyperlink>
      <w:r w:rsidR="00127E6A" w:rsidRPr="00CB4E48">
        <w:t xml:space="preserve">. </w:t>
      </w:r>
      <w:r w:rsidR="00A04BFB" w:rsidRPr="00CB4E48">
        <w:t>N</w:t>
      </w:r>
      <w:r w:rsidR="00127E6A" w:rsidRPr="00CB4E48">
        <w:t xml:space="preserve">ya funktioner </w:t>
      </w:r>
      <w:r w:rsidR="00A04BFB" w:rsidRPr="00CB4E48">
        <w:t xml:space="preserve">kan </w:t>
      </w:r>
      <w:r w:rsidR="00935A4C" w:rsidRPr="00CB4E48">
        <w:t xml:space="preserve">komma att införas </w:t>
      </w:r>
      <w:r w:rsidR="00127E6A" w:rsidRPr="00CB4E48">
        <w:t>genom ändring</w:t>
      </w:r>
      <w:r w:rsidR="00F56145" w:rsidRPr="00CB4E48">
        <w:t xml:space="preserve">ar </w:t>
      </w:r>
      <w:r w:rsidR="00127E6A" w:rsidRPr="00CB4E48">
        <w:t>av Avtal</w:t>
      </w:r>
      <w:r w:rsidR="00937CA6" w:rsidRPr="00CB4E48">
        <w:t>et</w:t>
      </w:r>
      <w:r w:rsidR="00127E6A" w:rsidRPr="00CB4E48">
        <w:t xml:space="preserve"> </w:t>
      </w:r>
      <w:r w:rsidR="00935A4C" w:rsidRPr="00CB4E48">
        <w:t xml:space="preserve">enligt det förfarande för ändringar och tillägg som </w:t>
      </w:r>
      <w:r w:rsidR="008402EB" w:rsidRPr="00CB4E48">
        <w:t xml:space="preserve">följer av </w:t>
      </w:r>
      <w:r w:rsidR="00B56D24" w:rsidRPr="00CB4E48">
        <w:t xml:space="preserve">punkt </w:t>
      </w:r>
      <w:r w:rsidR="00DC3AAC" w:rsidRPr="00CB4E48">
        <w:t>8.1</w:t>
      </w:r>
      <w:r w:rsidR="00D761F3" w:rsidRPr="00CB4E48">
        <w:t xml:space="preserve"> och </w:t>
      </w:r>
      <w:r w:rsidR="00DC3AAC" w:rsidRPr="00CB4E48">
        <w:t>8</w:t>
      </w:r>
      <w:r w:rsidR="00D761F3" w:rsidRPr="00CB4E48">
        <w:t>.2</w:t>
      </w:r>
      <w:r w:rsidR="00127E6A" w:rsidRPr="00CB4E48">
        <w:t>.</w:t>
      </w:r>
    </w:p>
    <w:p w14:paraId="0616A3F6" w14:textId="77777777" w:rsidR="00DC3937" w:rsidRPr="00DC3937" w:rsidRDefault="00DC3937" w:rsidP="00FB0F9F">
      <w:pPr>
        <w:pStyle w:val="Rubrik2"/>
        <w:jc w:val="left"/>
      </w:pPr>
      <w:r>
        <w:t>4.</w:t>
      </w:r>
      <w:r>
        <w:tab/>
      </w:r>
      <w:r w:rsidRPr="00CB4E48">
        <w:t>Myndigheten för digital förvaltnings åtaganden</w:t>
      </w:r>
    </w:p>
    <w:p w14:paraId="2D9CD7A7" w14:textId="77777777" w:rsidR="00FD3C9C" w:rsidRPr="00CB4E48" w:rsidRDefault="00853492" w:rsidP="00FB0F9F">
      <w:pPr>
        <w:jc w:val="left"/>
      </w:pPr>
      <w:r>
        <w:t>4.1</w:t>
      </w:r>
      <w:r>
        <w:tab/>
      </w:r>
      <w:r w:rsidR="00F6503D" w:rsidRPr="00CB4E48">
        <w:t xml:space="preserve">Myndigheten för digital förvaltning </w:t>
      </w:r>
      <w:r w:rsidR="00FD3C9C" w:rsidRPr="00CB4E48">
        <w:t>administrerar och förvaltar Sweden Connect bland annat genom att hantera anslutning</w:t>
      </w:r>
      <w:r w:rsidR="00026D7E" w:rsidRPr="00CB4E48">
        <w:t xml:space="preserve"> av </w:t>
      </w:r>
      <w:r w:rsidR="00EE1894" w:rsidRPr="00CB4E48">
        <w:t>förlitande parter</w:t>
      </w:r>
      <w:r w:rsidR="00FD3C9C" w:rsidRPr="00CB4E48">
        <w:t xml:space="preserve">. </w:t>
      </w:r>
    </w:p>
    <w:p w14:paraId="7509FFDA" w14:textId="77777777" w:rsidR="00A622EE" w:rsidRPr="00CB4E48" w:rsidRDefault="00853492" w:rsidP="00FB0F9F">
      <w:pPr>
        <w:jc w:val="left"/>
      </w:pPr>
      <w:r>
        <w:t>4.2</w:t>
      </w:r>
      <w:r>
        <w:tab/>
      </w:r>
      <w:r w:rsidR="00F6503D" w:rsidRPr="00CB4E48">
        <w:t xml:space="preserve">Myndigheten för digital förvaltning </w:t>
      </w:r>
      <w:r w:rsidR="000969F8" w:rsidRPr="00CB4E48">
        <w:t>tillhandahåller</w:t>
      </w:r>
      <w:r w:rsidR="0031552C" w:rsidRPr="00CB4E48">
        <w:t xml:space="preserve"> </w:t>
      </w:r>
      <w:r w:rsidR="00CF7746" w:rsidRPr="00CB4E48">
        <w:t>funktion</w:t>
      </w:r>
      <w:r w:rsidR="00EE2DF0" w:rsidRPr="00CB4E48">
        <w:t>er</w:t>
      </w:r>
      <w:r w:rsidR="00127E6A" w:rsidRPr="00CB4E48">
        <w:t xml:space="preserve"> enligt</w:t>
      </w:r>
      <w:r w:rsidR="00026D7E" w:rsidRPr="00CB4E48">
        <w:t xml:space="preserve"> punkt</w:t>
      </w:r>
      <w:r w:rsidR="00127E6A" w:rsidRPr="00CB4E48">
        <w:t xml:space="preserve"> </w:t>
      </w:r>
      <w:r w:rsidR="00DC3AAC" w:rsidRPr="00CB4E48">
        <w:t>3</w:t>
      </w:r>
      <w:r w:rsidR="000969F8" w:rsidRPr="00CB4E48">
        <w:t>.1</w:t>
      </w:r>
      <w:r w:rsidR="00FD3C9C" w:rsidRPr="00CB4E48">
        <w:t xml:space="preserve"> åt </w:t>
      </w:r>
      <w:r w:rsidR="00EE1894" w:rsidRPr="00CB4E48">
        <w:t xml:space="preserve">Förlitande part </w:t>
      </w:r>
      <w:r w:rsidR="00FD3C9C" w:rsidRPr="00CB4E48">
        <w:t xml:space="preserve">för </w:t>
      </w:r>
      <w:r w:rsidR="00CE06B8" w:rsidRPr="00CB4E48">
        <w:t>att</w:t>
      </w:r>
      <w:r w:rsidR="0031552C" w:rsidRPr="00CB4E48">
        <w:t xml:space="preserve"> </w:t>
      </w:r>
      <w:r w:rsidR="00CC6060" w:rsidRPr="00CB4E48">
        <w:rPr>
          <w:rFonts w:ascii="Garamond" w:hAnsi="Garamond"/>
        </w:rPr>
        <w:t>a</w:t>
      </w:r>
      <w:r w:rsidR="0031552C" w:rsidRPr="00CB4E48">
        <w:t xml:space="preserve">nvändare </w:t>
      </w:r>
      <w:r w:rsidR="00996F2F" w:rsidRPr="00CB4E48">
        <w:t>av</w:t>
      </w:r>
      <w:r w:rsidR="0031552C" w:rsidRPr="00CB4E48">
        <w:t xml:space="preserve"> e-legitimation</w:t>
      </w:r>
      <w:r w:rsidR="00996F2F" w:rsidRPr="00CB4E48">
        <w:t>er</w:t>
      </w:r>
      <w:r w:rsidR="0031552C" w:rsidRPr="00CB4E48">
        <w:t xml:space="preserve"> </w:t>
      </w:r>
      <w:r w:rsidR="00FE0D01" w:rsidRPr="00CB4E48">
        <w:t>från</w:t>
      </w:r>
      <w:r w:rsidR="0031552C" w:rsidRPr="00CB4E48">
        <w:t xml:space="preserve"> </w:t>
      </w:r>
      <w:r w:rsidR="000A4001" w:rsidRPr="00CB4E48">
        <w:t>andra länder</w:t>
      </w:r>
      <w:r w:rsidR="00E209BD" w:rsidRPr="00CB4E48">
        <w:t xml:space="preserve"> ska </w:t>
      </w:r>
      <w:r w:rsidR="00CE06B8" w:rsidRPr="00CB4E48">
        <w:t>k</w:t>
      </w:r>
      <w:r w:rsidR="00E209BD" w:rsidRPr="00CB4E48">
        <w:t>unna</w:t>
      </w:r>
      <w:r w:rsidR="00CF7746" w:rsidRPr="00CB4E48">
        <w:t xml:space="preserve"> </w:t>
      </w:r>
      <w:r w:rsidR="00E209BD" w:rsidRPr="00CB4E48">
        <w:t>legitimera sig</w:t>
      </w:r>
      <w:r w:rsidR="000833CD" w:rsidRPr="00CB4E48">
        <w:t xml:space="preserve"> –</w:t>
      </w:r>
      <w:r w:rsidR="00D761F3" w:rsidRPr="00CB4E48">
        <w:t xml:space="preserve"> för tillträde eller för underskrift</w:t>
      </w:r>
      <w:r w:rsidR="000833CD" w:rsidRPr="00CB4E48">
        <w:t xml:space="preserve"> –</w:t>
      </w:r>
      <w:r w:rsidR="00E209BD" w:rsidRPr="00CB4E48">
        <w:t xml:space="preserve"> </w:t>
      </w:r>
      <w:r w:rsidR="004117BB" w:rsidRPr="00CB4E48">
        <w:t>i</w:t>
      </w:r>
      <w:r w:rsidR="00EE2DF0" w:rsidRPr="00CB4E48">
        <w:t xml:space="preserve"> </w:t>
      </w:r>
      <w:r w:rsidR="00FD3C9C" w:rsidRPr="00CB4E48">
        <w:t xml:space="preserve">digitala </w:t>
      </w:r>
      <w:r w:rsidR="004117BB" w:rsidRPr="00CB4E48">
        <w:t xml:space="preserve">tjänster som tillhandahålls av </w:t>
      </w:r>
      <w:r w:rsidR="00EE1894" w:rsidRPr="00CB4E48">
        <w:t xml:space="preserve">Förlitande part </w:t>
      </w:r>
      <w:r w:rsidR="00935A4C" w:rsidRPr="00CB4E48">
        <w:t xml:space="preserve">och </w:t>
      </w:r>
      <w:r w:rsidR="00B56D24" w:rsidRPr="00CB4E48">
        <w:t xml:space="preserve">för </w:t>
      </w:r>
      <w:r w:rsidR="00935A4C" w:rsidRPr="00CB4E48">
        <w:t>att elektronisk identifiering</w:t>
      </w:r>
      <w:r w:rsidR="0020435D" w:rsidRPr="00CB4E48">
        <w:t xml:space="preserve"> </w:t>
      </w:r>
      <w:r w:rsidR="00935A4C" w:rsidRPr="00CB4E48">
        <w:t>ska ske säkert och effektivt</w:t>
      </w:r>
      <w:r w:rsidR="00D220C7" w:rsidRPr="00CB4E48">
        <w:t xml:space="preserve"> såväl nationellt som internationellt</w:t>
      </w:r>
      <w:r w:rsidR="000833CD" w:rsidRPr="00CB4E48">
        <w:t>.</w:t>
      </w:r>
      <w:r w:rsidR="0057042A" w:rsidRPr="00CB4E48">
        <w:t xml:space="preserve"> </w:t>
      </w:r>
    </w:p>
    <w:p w14:paraId="1BA93466" w14:textId="77777777" w:rsidR="009E4CA2" w:rsidRPr="00CB4E48" w:rsidRDefault="00853492" w:rsidP="00CB7E50">
      <w:pPr>
        <w:keepNext/>
        <w:keepLines/>
        <w:ind w:left="850" w:hanging="850"/>
        <w:jc w:val="left"/>
      </w:pPr>
      <w:r>
        <w:lastRenderedPageBreak/>
        <w:t>4.3</w:t>
      </w:r>
      <w:r>
        <w:tab/>
      </w:r>
      <w:r w:rsidR="00793124" w:rsidRPr="00CB4E48">
        <w:t xml:space="preserve">Myndigheten för digital förvaltning </w:t>
      </w:r>
      <w:r w:rsidR="009E4CA2" w:rsidRPr="00CB4E48">
        <w:t>ska</w:t>
      </w:r>
      <w:r w:rsidR="008402EB" w:rsidRPr="00CB4E48">
        <w:t>,</w:t>
      </w:r>
      <w:r w:rsidR="009E4CA2" w:rsidRPr="00CB4E48">
        <w:t xml:space="preserve"> i enlighet med den standard för säker kommunikation och i de sammanhang som framgår av</w:t>
      </w:r>
      <w:r w:rsidR="00026D7E" w:rsidRPr="00CB4E48">
        <w:t xml:space="preserve"> punkt</w:t>
      </w:r>
      <w:r w:rsidR="00855E9C" w:rsidRPr="00CB4E48">
        <w:t xml:space="preserve"> </w:t>
      </w:r>
      <w:r w:rsidR="00DC3AAC" w:rsidRPr="00CB4E48">
        <w:t>3</w:t>
      </w:r>
      <w:r w:rsidR="00855E9C" w:rsidRPr="00CB4E48">
        <w:t>.1</w:t>
      </w:r>
      <w:r w:rsidR="009E4CA2" w:rsidRPr="00CB4E48">
        <w:t xml:space="preserve"> </w:t>
      </w:r>
      <w:r w:rsidR="00855E9C" w:rsidRPr="00CB4E48">
        <w:t xml:space="preserve">och </w:t>
      </w:r>
      <w:r w:rsidR="002113B7" w:rsidRPr="00CB4E48">
        <w:t>Tekniskt ramverk för Sweden Connect</w:t>
      </w:r>
      <w:r w:rsidR="00855E9C" w:rsidRPr="00CB4E48">
        <w:t xml:space="preserve">, </w:t>
      </w:r>
      <w:r w:rsidR="00064D01" w:rsidRPr="00CB4E48">
        <w:t>b</w:t>
      </w:r>
      <w:r w:rsidR="009E4CA2" w:rsidRPr="00CB4E48">
        <w:t xml:space="preserve">ilaga 1, kontrollera </w:t>
      </w:r>
      <w:r w:rsidR="00EE1894" w:rsidRPr="00CB4E48">
        <w:t xml:space="preserve">Förlitande </w:t>
      </w:r>
      <w:proofErr w:type="gramStart"/>
      <w:r w:rsidR="00EE1894" w:rsidRPr="00CB4E48">
        <w:t xml:space="preserve">part </w:t>
      </w:r>
      <w:r w:rsidR="009E4CA2" w:rsidRPr="00CB4E48">
        <w:t>identitet</w:t>
      </w:r>
      <w:proofErr w:type="gramEnd"/>
      <w:r w:rsidR="009E4CA2" w:rsidRPr="00CB4E48">
        <w:t xml:space="preserve"> och skydda kommunikationen mot manipulationer och förfalskningar genom de tekniska och administrativa åtgärder som anges </w:t>
      </w:r>
      <w:r w:rsidR="00026D7E" w:rsidRPr="00CB4E48">
        <w:t>i den nämnda bilagan</w:t>
      </w:r>
      <w:r w:rsidR="009E4CA2" w:rsidRPr="00CB4E48">
        <w:t>.</w:t>
      </w:r>
    </w:p>
    <w:p w14:paraId="454BFD9A" w14:textId="77777777" w:rsidR="006E777D" w:rsidRPr="00CB4E48" w:rsidRDefault="00853492" w:rsidP="00FB0F9F">
      <w:pPr>
        <w:jc w:val="left"/>
      </w:pPr>
      <w:r>
        <w:t>4.4</w:t>
      </w:r>
      <w:r>
        <w:tab/>
      </w:r>
      <w:r w:rsidR="00793124" w:rsidRPr="00CB4E48">
        <w:t xml:space="preserve">Myndigheten för digital förvaltning </w:t>
      </w:r>
      <w:r w:rsidR="000833CD" w:rsidRPr="00CB4E48">
        <w:t xml:space="preserve">ska vägleda </w:t>
      </w:r>
      <w:r w:rsidR="00EE1894" w:rsidRPr="00CB4E48">
        <w:t xml:space="preserve">Förlitande part </w:t>
      </w:r>
      <w:r w:rsidR="000833CD" w:rsidRPr="00CB4E48">
        <w:t xml:space="preserve">vid anslutning till Sweden Connect </w:t>
      </w:r>
      <w:r w:rsidR="00B6437E" w:rsidRPr="00CB4E48">
        <w:t>så</w:t>
      </w:r>
      <w:r w:rsidR="00FE0D01" w:rsidRPr="00CB4E48">
        <w:t xml:space="preserve"> </w:t>
      </w:r>
      <w:r w:rsidR="000833CD" w:rsidRPr="00CB4E48">
        <w:t xml:space="preserve">att </w:t>
      </w:r>
      <w:r w:rsidR="00EE1894" w:rsidRPr="00CB4E48">
        <w:t>Förlitande part</w:t>
      </w:r>
    </w:p>
    <w:p w14:paraId="0F4CE0E7" w14:textId="77777777" w:rsidR="006E777D" w:rsidRPr="00CB4E48" w:rsidRDefault="00D220C7" w:rsidP="00D677D3">
      <w:pPr>
        <w:pStyle w:val="a-lista"/>
        <w:numPr>
          <w:ilvl w:val="0"/>
          <w:numId w:val="20"/>
        </w:numPr>
      </w:pPr>
      <w:r w:rsidRPr="00CB4E48">
        <w:t xml:space="preserve">utformar </w:t>
      </w:r>
      <w:r w:rsidR="006E777D" w:rsidRPr="00CB4E48">
        <w:t xml:space="preserve">det tekniska </w:t>
      </w:r>
      <w:r w:rsidR="00B6437E" w:rsidRPr="00CB4E48">
        <w:t xml:space="preserve">och administrativa </w:t>
      </w:r>
      <w:r w:rsidR="006E777D" w:rsidRPr="00CB4E48">
        <w:t>förfarandet</w:t>
      </w:r>
      <w:r w:rsidRPr="00CB4E48">
        <w:t xml:space="preserve"> så att det blir</w:t>
      </w:r>
      <w:r w:rsidR="00B6437E" w:rsidRPr="00CB4E48">
        <w:t xml:space="preserve"> effektivt och säkert, nationellt och internationellt</w:t>
      </w:r>
      <w:r w:rsidR="006E777D" w:rsidRPr="00CB4E48">
        <w:t>, och</w:t>
      </w:r>
    </w:p>
    <w:p w14:paraId="135CBD3C" w14:textId="77777777" w:rsidR="000833CD" w:rsidRPr="00CB4E48" w:rsidRDefault="00D220C7" w:rsidP="00D677D3">
      <w:pPr>
        <w:pStyle w:val="a-lista"/>
        <w:numPr>
          <w:ilvl w:val="0"/>
          <w:numId w:val="17"/>
        </w:numPr>
      </w:pPr>
      <w:r w:rsidRPr="00CB4E48">
        <w:t xml:space="preserve">tillhandahåller en </w:t>
      </w:r>
      <w:r w:rsidR="000833CD" w:rsidRPr="00CB4E48">
        <w:t>användardialog s</w:t>
      </w:r>
      <w:r w:rsidRPr="00CB4E48">
        <w:t>om är utformad</w:t>
      </w:r>
      <w:r w:rsidR="000833CD" w:rsidRPr="00CB4E48">
        <w:t xml:space="preserve"> </w:t>
      </w:r>
      <w:r w:rsidRPr="00CB4E48">
        <w:t xml:space="preserve">så </w:t>
      </w:r>
      <w:r w:rsidR="000833CD" w:rsidRPr="00CB4E48">
        <w:t xml:space="preserve">att den inte </w:t>
      </w:r>
      <w:r w:rsidRPr="00CB4E48">
        <w:t xml:space="preserve">riskerar att </w:t>
      </w:r>
      <w:r w:rsidR="000833CD" w:rsidRPr="00CB4E48">
        <w:t>missförstås</w:t>
      </w:r>
      <w:r w:rsidRPr="00CB4E48">
        <w:t xml:space="preserve"> av användare av e-legitimationer</w:t>
      </w:r>
      <w:r w:rsidR="000833CD" w:rsidRPr="00CB4E48">
        <w:t>.</w:t>
      </w:r>
    </w:p>
    <w:p w14:paraId="67D46CED" w14:textId="659B556A" w:rsidR="00394406" w:rsidRPr="00CB4E48" w:rsidRDefault="00853492" w:rsidP="00FB0F9F">
      <w:pPr>
        <w:jc w:val="left"/>
      </w:pPr>
      <w:r>
        <w:t>4.5</w:t>
      </w:r>
      <w:r>
        <w:tab/>
      </w:r>
      <w:r w:rsidR="00793124" w:rsidRPr="00CB4E48">
        <w:t xml:space="preserve">Myndigheten för digital förvaltning </w:t>
      </w:r>
      <w:r w:rsidR="00A622EE" w:rsidRPr="00CB4E48">
        <w:t xml:space="preserve">tillhandahåller </w:t>
      </w:r>
      <w:r w:rsidR="00B56D24" w:rsidRPr="00CB4E48">
        <w:t>användar</w:t>
      </w:r>
      <w:r w:rsidR="00A622EE" w:rsidRPr="00CB4E48">
        <w:t xml:space="preserve">stöd där </w:t>
      </w:r>
      <w:r w:rsidR="00EE1894" w:rsidRPr="00CB4E48">
        <w:t xml:space="preserve">Förlitande part </w:t>
      </w:r>
      <w:r w:rsidR="00A622EE" w:rsidRPr="00CB4E48">
        <w:t xml:space="preserve">via e-post </w:t>
      </w:r>
      <w:r w:rsidR="00B56D24" w:rsidRPr="00CB4E48">
        <w:t>och/</w:t>
      </w:r>
      <w:r w:rsidR="00A622EE" w:rsidRPr="00CB4E48">
        <w:t xml:space="preserve">eller annan lämplig kontaktväg kan ställa frågor rörande Sweden Connect. På sin webbplats ska </w:t>
      </w:r>
      <w:r w:rsidR="00793124" w:rsidRPr="00CB4E48">
        <w:t xml:space="preserve">Myndigheten för digital förvaltning </w:t>
      </w:r>
      <w:r w:rsidR="00A622EE" w:rsidRPr="00CB4E48">
        <w:t>publicera kontaktuppgifter för sådant stöd</w:t>
      </w:r>
      <w:r w:rsidR="000833CD" w:rsidRPr="00CB4E48">
        <w:t xml:space="preserve"> och lämna grundläggande infor</w:t>
      </w:r>
      <w:r w:rsidR="00A942D8" w:rsidRPr="00CB4E48">
        <w:softHyphen/>
      </w:r>
      <w:r w:rsidR="000833CD" w:rsidRPr="00CB4E48">
        <w:t>mation</w:t>
      </w:r>
      <w:r w:rsidR="00A622EE" w:rsidRPr="00CB4E48">
        <w:t xml:space="preserve">. </w:t>
      </w:r>
      <w:r w:rsidR="00793124" w:rsidRPr="00CB4E48">
        <w:t>Myndigheten för digital förvaltning</w:t>
      </w:r>
      <w:r w:rsidR="00A942D8" w:rsidRPr="00CB4E48">
        <w:t xml:space="preserve"> sänder också viss information</w:t>
      </w:r>
      <w:r w:rsidR="000833CD" w:rsidRPr="00CB4E48">
        <w:t xml:space="preserve"> </w:t>
      </w:r>
      <w:r w:rsidR="00A942D8" w:rsidRPr="00CB4E48">
        <w:t>till funktionsbrevlådor enligt</w:t>
      </w:r>
      <w:r w:rsidR="00B56D24" w:rsidRPr="00CB4E48">
        <w:t xml:space="preserve"> punkt</w:t>
      </w:r>
      <w:r w:rsidR="00A942D8" w:rsidRPr="00CB4E48">
        <w:t xml:space="preserve"> </w:t>
      </w:r>
      <w:r w:rsidR="00A942D8" w:rsidRPr="00CB4E48">
        <w:fldChar w:fldCharType="begin"/>
      </w:r>
      <w:r w:rsidR="00A942D8" w:rsidRPr="00CB4E48">
        <w:instrText xml:space="preserve"> REF _Ref513442593 \r \h </w:instrText>
      </w:r>
      <w:r w:rsidR="00AC3DAB" w:rsidRPr="00CB4E48">
        <w:instrText xml:space="preserve"> \* MERGEFORMAT </w:instrText>
      </w:r>
      <w:r w:rsidR="00A942D8" w:rsidRPr="00CB4E48">
        <w:fldChar w:fldCharType="separate"/>
      </w:r>
      <w:r w:rsidR="00C01425" w:rsidRPr="00CB4E48">
        <w:t>2</w:t>
      </w:r>
      <w:r w:rsidR="00C01425" w:rsidRPr="00CB4E48">
        <w:t>5</w:t>
      </w:r>
      <w:r w:rsidR="00C01425" w:rsidRPr="00CB4E48">
        <w:t>.</w:t>
      </w:r>
      <w:r w:rsidR="007820D1">
        <w:t>6</w:t>
      </w:r>
      <w:r w:rsidR="00A942D8" w:rsidRPr="00CB4E48">
        <w:fldChar w:fldCharType="end"/>
      </w:r>
      <w:r w:rsidR="000833CD" w:rsidRPr="00CB4E48">
        <w:t>.</w:t>
      </w:r>
    </w:p>
    <w:p w14:paraId="5B63C0E6" w14:textId="77777777" w:rsidR="000B6CF1" w:rsidRPr="00CB4E48" w:rsidRDefault="00853492" w:rsidP="007F56AA">
      <w:r>
        <w:t>4.6</w:t>
      </w:r>
      <w:r>
        <w:tab/>
      </w:r>
      <w:r w:rsidR="00793124" w:rsidRPr="00CB4E48">
        <w:t xml:space="preserve">Myndigheten för digital förvaltning </w:t>
      </w:r>
      <w:r w:rsidR="000B6CF1" w:rsidRPr="00CB4E48">
        <w:t>får bestämma att ytterligare tillitsnivåer får förekomma än de som följer av</w:t>
      </w:r>
      <w:r w:rsidR="00B56D24" w:rsidRPr="00CB4E48">
        <w:t xml:space="preserve"> punkt</w:t>
      </w:r>
      <w:r w:rsidR="000B6CF1" w:rsidRPr="00CB4E48">
        <w:t xml:space="preserve"> </w:t>
      </w:r>
      <w:r w:rsidR="000B6CF1" w:rsidRPr="00CB4E48">
        <w:fldChar w:fldCharType="begin"/>
      </w:r>
      <w:r w:rsidR="000B6CF1" w:rsidRPr="00CB4E48">
        <w:instrText xml:space="preserve"> REF _Ref513444723 \r \h </w:instrText>
      </w:r>
      <w:r w:rsidR="00AC3DAB" w:rsidRPr="00CB4E48">
        <w:instrText xml:space="preserve"> \* MERGEFORMAT </w:instrText>
      </w:r>
      <w:r w:rsidR="000B6CF1" w:rsidRPr="00CB4E48">
        <w:fldChar w:fldCharType="separate"/>
      </w:r>
      <w:r w:rsidR="00C01425" w:rsidRPr="00CB4E48">
        <w:t>5.5</w:t>
      </w:r>
      <w:r w:rsidR="000B6CF1" w:rsidRPr="00CB4E48">
        <w:fldChar w:fldCharType="end"/>
      </w:r>
      <w:r w:rsidR="000B6CF1" w:rsidRPr="00CB4E48">
        <w:t>.</w:t>
      </w:r>
      <w:bookmarkStart w:id="3" w:name="_Ref513444853"/>
    </w:p>
    <w:bookmarkEnd w:id="3"/>
    <w:p w14:paraId="1CEC1A9D" w14:textId="77777777" w:rsidR="00DC3937" w:rsidRPr="00DC3937" w:rsidRDefault="00DC3937" w:rsidP="00FB0F9F">
      <w:pPr>
        <w:pStyle w:val="Rubrik2"/>
        <w:jc w:val="left"/>
      </w:pPr>
      <w:r>
        <w:t>5.</w:t>
      </w:r>
      <w:r>
        <w:tab/>
      </w:r>
      <w:r w:rsidRPr="00CB4E48">
        <w:t>Förlitande parts åtaganden</w:t>
      </w:r>
    </w:p>
    <w:p w14:paraId="28C5B175" w14:textId="77777777" w:rsidR="00394406" w:rsidRPr="00CB4E48" w:rsidRDefault="00853492" w:rsidP="007F56AA">
      <w:r>
        <w:t>5.1</w:t>
      </w:r>
      <w:r>
        <w:tab/>
      </w:r>
      <w:r w:rsidR="00EE1894" w:rsidRPr="00CB4E48">
        <w:t xml:space="preserve">Förlitande part </w:t>
      </w:r>
      <w:r w:rsidR="009B1DFE" w:rsidRPr="00CB4E48">
        <w:t xml:space="preserve">ska </w:t>
      </w:r>
      <w:r w:rsidR="00BF1717" w:rsidRPr="00CB4E48">
        <w:t xml:space="preserve">för registrering i Aktörsregistret anmäla till </w:t>
      </w:r>
      <w:r w:rsidR="00793124" w:rsidRPr="00CB4E48">
        <w:t>Myndigheten för digital förvaltning</w:t>
      </w:r>
      <w:r w:rsidR="00BF1717" w:rsidRPr="00CB4E48">
        <w:t xml:space="preserve"> </w:t>
      </w:r>
      <w:r w:rsidR="00B56D24" w:rsidRPr="00CB4E48">
        <w:t xml:space="preserve">de </w:t>
      </w:r>
      <w:r w:rsidR="009B1DFE" w:rsidRPr="00CB4E48">
        <w:t xml:space="preserve">metadata och </w:t>
      </w:r>
      <w:r w:rsidR="00B56D24" w:rsidRPr="00CB4E48">
        <w:t xml:space="preserve">de </w:t>
      </w:r>
      <w:r w:rsidR="009B1DFE" w:rsidRPr="00CB4E48">
        <w:t xml:space="preserve">förändringar </w:t>
      </w:r>
      <w:r w:rsidR="00A85248" w:rsidRPr="00CB4E48">
        <w:t>i metadata</w:t>
      </w:r>
      <w:r w:rsidR="00B56D24" w:rsidRPr="00CB4E48">
        <w:t xml:space="preserve"> som </w:t>
      </w:r>
      <w:r w:rsidR="00EE426B" w:rsidRPr="00CB4E48">
        <w:t xml:space="preserve">krävs enligt det Tekniska ramverket, </w:t>
      </w:r>
      <w:r w:rsidR="00064D01" w:rsidRPr="00CB4E48">
        <w:t>b</w:t>
      </w:r>
      <w:r w:rsidR="00EE426B" w:rsidRPr="00CB4E48">
        <w:t>ilaga 1</w:t>
      </w:r>
      <w:r w:rsidR="009B1DFE" w:rsidRPr="00CB4E48">
        <w:t>.</w:t>
      </w:r>
      <w:r w:rsidR="00394406" w:rsidRPr="00CB4E48">
        <w:t xml:space="preserve"> </w:t>
      </w:r>
    </w:p>
    <w:p w14:paraId="4335A6BA" w14:textId="77777777" w:rsidR="00394406" w:rsidRPr="00CB4E48" w:rsidRDefault="00853492" w:rsidP="00FB0F9F">
      <w:pPr>
        <w:jc w:val="left"/>
      </w:pPr>
      <w:r>
        <w:t>5.2</w:t>
      </w:r>
      <w:r>
        <w:tab/>
      </w:r>
      <w:r w:rsidR="00EE1894" w:rsidRPr="00CB4E48">
        <w:t xml:space="preserve">Förlitande part </w:t>
      </w:r>
      <w:r w:rsidR="00394406" w:rsidRPr="00CB4E48">
        <w:t xml:space="preserve">ska </w:t>
      </w:r>
      <w:r w:rsidR="004F79E7" w:rsidRPr="00CB4E48">
        <w:t>hantera</w:t>
      </w:r>
      <w:r w:rsidR="00394406" w:rsidRPr="00CB4E48">
        <w:t xml:space="preserve"> Aktörsregistret så att elektronisk identifiering kan ske på ett effektivt och säkert sätt, nationellt och internationellt.</w:t>
      </w:r>
    </w:p>
    <w:p w14:paraId="7C4A0382" w14:textId="77777777" w:rsidR="009E4CA2" w:rsidRPr="00CB4E48" w:rsidRDefault="00853492" w:rsidP="00FB0F9F">
      <w:pPr>
        <w:jc w:val="left"/>
      </w:pPr>
      <w:r>
        <w:t>5.3</w:t>
      </w:r>
      <w:r>
        <w:tab/>
      </w:r>
      <w:r w:rsidR="00EE1894" w:rsidRPr="00CB4E48">
        <w:t xml:space="preserve">Förlitande part </w:t>
      </w:r>
      <w:r w:rsidR="009E4CA2" w:rsidRPr="00CB4E48">
        <w:t>ska</w:t>
      </w:r>
      <w:r w:rsidR="00855E9C" w:rsidRPr="00CB4E48">
        <w:t>,</w:t>
      </w:r>
      <w:r w:rsidR="009E4CA2" w:rsidRPr="00CB4E48">
        <w:t xml:space="preserve"> i enlighet med den standard för säker kommunikation och i de sammanhang som framgår av</w:t>
      </w:r>
      <w:r w:rsidR="00FC38E1" w:rsidRPr="00CB4E48">
        <w:t xml:space="preserve"> punkt</w:t>
      </w:r>
      <w:r w:rsidR="009E4CA2" w:rsidRPr="00CB4E48">
        <w:t xml:space="preserve"> </w:t>
      </w:r>
      <w:r w:rsidR="008A2DF9" w:rsidRPr="00CB4E48">
        <w:t>3</w:t>
      </w:r>
      <w:r w:rsidR="00855E9C" w:rsidRPr="00CB4E48">
        <w:t xml:space="preserve">.1 och </w:t>
      </w:r>
      <w:r w:rsidR="00064D01" w:rsidRPr="00CB4E48">
        <w:t>b</w:t>
      </w:r>
      <w:r w:rsidR="009E4CA2" w:rsidRPr="00CB4E48">
        <w:t>ilaga 1, kontrollera identitet</w:t>
      </w:r>
      <w:r w:rsidR="00FC38E1" w:rsidRPr="00CB4E48">
        <w:t>er</w:t>
      </w:r>
      <w:r w:rsidR="009E4CA2" w:rsidRPr="00CB4E48">
        <w:t xml:space="preserve"> och skydda sin kommunikation mot manipulationer och förfalskningar genom de tekniska och administrativa åtgärder som anges </w:t>
      </w:r>
      <w:r w:rsidR="00FC38E1" w:rsidRPr="00CB4E48">
        <w:t>i den nämnda bilagan</w:t>
      </w:r>
      <w:r w:rsidR="009E4CA2" w:rsidRPr="00CB4E48">
        <w:t>.</w:t>
      </w:r>
    </w:p>
    <w:p w14:paraId="3E759F8B" w14:textId="77777777" w:rsidR="009E4CA2" w:rsidRPr="00CB4E48" w:rsidRDefault="00853492" w:rsidP="00FB0F9F">
      <w:pPr>
        <w:jc w:val="left"/>
      </w:pPr>
      <w:r>
        <w:t>5.4</w:t>
      </w:r>
      <w:r>
        <w:tab/>
      </w:r>
      <w:r w:rsidR="00EE1894" w:rsidRPr="00CB4E48">
        <w:t xml:space="preserve">Förlitande part </w:t>
      </w:r>
      <w:r w:rsidR="009E4CA2" w:rsidRPr="00CB4E48">
        <w:t xml:space="preserve">ska i skälig omfattning, </w:t>
      </w:r>
      <w:r w:rsidR="00FC38E1" w:rsidRPr="00CB4E48">
        <w:t xml:space="preserve">från tid till annan </w:t>
      </w:r>
      <w:r w:rsidR="009E4CA2" w:rsidRPr="00CB4E48">
        <w:t xml:space="preserve">i enlighet med instruktioner från </w:t>
      </w:r>
      <w:r w:rsidR="00793124" w:rsidRPr="00CB4E48">
        <w:t>Myndigheten för digital förvaltning</w:t>
      </w:r>
      <w:r w:rsidR="00FC38E1" w:rsidRPr="00CB4E48">
        <w:t>,</w:t>
      </w:r>
      <w:r w:rsidR="009E4CA2" w:rsidRPr="00CB4E48">
        <w:t xml:space="preserve"> medverka till test</w:t>
      </w:r>
      <w:r w:rsidR="00FC38E1" w:rsidRPr="00CB4E48">
        <w:t>er</w:t>
      </w:r>
      <w:r w:rsidR="009E4CA2" w:rsidRPr="00CB4E48">
        <w:t xml:space="preserve"> av </w:t>
      </w:r>
      <w:r w:rsidR="00EE1894" w:rsidRPr="00CB4E48">
        <w:t xml:space="preserve">Förlitande parts </w:t>
      </w:r>
      <w:r w:rsidR="009E4CA2" w:rsidRPr="00CB4E48">
        <w:t>anslutning och andra funktioner.</w:t>
      </w:r>
    </w:p>
    <w:p w14:paraId="41766127" w14:textId="77777777" w:rsidR="00C453F2" w:rsidRPr="00CB4E48" w:rsidRDefault="00853492" w:rsidP="00CB7E50">
      <w:pPr>
        <w:keepNext/>
        <w:keepLines/>
        <w:ind w:left="850" w:hanging="850"/>
      </w:pPr>
      <w:bookmarkStart w:id="4" w:name="_Ref513444723"/>
      <w:r>
        <w:lastRenderedPageBreak/>
        <w:t>5.5</w:t>
      </w:r>
      <w:r>
        <w:tab/>
      </w:r>
      <w:r w:rsidR="00C453F2" w:rsidRPr="00CB4E48">
        <w:t>Vid anmälan av metadata</w:t>
      </w:r>
      <w:r w:rsidR="00394406" w:rsidRPr="00CB4E48">
        <w:t xml:space="preserve"> och användning av e-legitimationer från andra länder</w:t>
      </w:r>
      <w:r w:rsidR="00C453F2" w:rsidRPr="00CB4E48">
        <w:t xml:space="preserve"> gäller de tillitsnivåer som följer av eIDAS-förordningen</w:t>
      </w:r>
      <w:r w:rsidR="004C19AA" w:rsidRPr="00CB4E48">
        <w:t xml:space="preserve">. Vid användning av svenska e-legitimationer gäller de tillitsnivåer som följer av </w:t>
      </w:r>
      <w:r w:rsidR="00C453F2" w:rsidRPr="00CB4E48">
        <w:t xml:space="preserve">Tillitsramverket för </w:t>
      </w:r>
      <w:proofErr w:type="gramStart"/>
      <w:r w:rsidR="00C453F2" w:rsidRPr="00CB4E48">
        <w:t>Svensk</w:t>
      </w:r>
      <w:proofErr w:type="gramEnd"/>
      <w:r w:rsidR="00C453F2" w:rsidRPr="00CB4E48">
        <w:t xml:space="preserve"> e-legitimation</w:t>
      </w:r>
      <w:r w:rsidR="00855E9C" w:rsidRPr="00CB4E48">
        <w:t>,</w:t>
      </w:r>
      <w:r w:rsidR="00C453F2" w:rsidRPr="00CB4E48">
        <w:t xml:space="preserve"> </w:t>
      </w:r>
      <w:r w:rsidR="00064D01" w:rsidRPr="00CB4E48">
        <w:t>b</w:t>
      </w:r>
      <w:r w:rsidR="00C453F2" w:rsidRPr="00CB4E48">
        <w:t xml:space="preserve">ilaga </w:t>
      </w:r>
      <w:r w:rsidR="00855E9C" w:rsidRPr="00CB4E48">
        <w:t>2</w:t>
      </w:r>
      <w:r w:rsidR="00C453F2" w:rsidRPr="00CB4E48">
        <w:t>.</w:t>
      </w:r>
      <w:r w:rsidR="00303F2A" w:rsidRPr="00CB4E48">
        <w:t xml:space="preserve"> </w:t>
      </w:r>
      <w:bookmarkEnd w:id="4"/>
      <w:r w:rsidR="000B6CF1" w:rsidRPr="00CB4E48">
        <w:t xml:space="preserve">Har </w:t>
      </w:r>
      <w:r w:rsidR="00793124" w:rsidRPr="00CB4E48">
        <w:t xml:space="preserve">Myndigheten för digital förvaltning </w:t>
      </w:r>
      <w:r w:rsidR="000B6CF1" w:rsidRPr="00CB4E48">
        <w:t>enligt</w:t>
      </w:r>
      <w:r w:rsidR="00A21A87" w:rsidRPr="00CB4E48">
        <w:t xml:space="preserve"> punkt</w:t>
      </w:r>
      <w:r w:rsidR="000B6CF1" w:rsidRPr="00CB4E48">
        <w:t xml:space="preserve"> </w:t>
      </w:r>
      <w:r w:rsidR="008A2DF9" w:rsidRPr="00CB4E48">
        <w:t>4.6</w:t>
      </w:r>
      <w:r w:rsidR="000B6CF1" w:rsidRPr="00CB4E48">
        <w:t xml:space="preserve"> beslutat om ytterligare tillitsnivåer kan </w:t>
      </w:r>
      <w:r w:rsidR="00EE1894" w:rsidRPr="00CB4E48">
        <w:t xml:space="preserve">Förlitande part </w:t>
      </w:r>
      <w:r w:rsidR="000B6CF1" w:rsidRPr="00CB4E48">
        <w:t>också tillämpa en sådan tillitsnivå</w:t>
      </w:r>
      <w:r w:rsidR="004C19AA" w:rsidRPr="00CB4E48">
        <w:t xml:space="preserve"> för svenska e-legitimationer</w:t>
      </w:r>
      <w:r w:rsidR="000B6CF1" w:rsidRPr="00CB4E48">
        <w:t xml:space="preserve">. </w:t>
      </w:r>
    </w:p>
    <w:p w14:paraId="7579DDD8" w14:textId="77777777" w:rsidR="00CB680E" w:rsidRPr="00CB4E48" w:rsidRDefault="00853492" w:rsidP="007F56AA">
      <w:r>
        <w:t>5.6</w:t>
      </w:r>
      <w:r>
        <w:tab/>
      </w:r>
      <w:r w:rsidR="00EE1894" w:rsidRPr="00CB4E48">
        <w:t xml:space="preserve">Förlitande part </w:t>
      </w:r>
      <w:r w:rsidR="00CB680E" w:rsidRPr="00CB4E48">
        <w:t>ska utforma sitt tekniska och administrativa förfarande så att det blir effektivt och säkert, nationellt och internationellt</w:t>
      </w:r>
      <w:r w:rsidR="00BF1717" w:rsidRPr="00CB4E48">
        <w:t>,</w:t>
      </w:r>
      <w:r w:rsidR="00CB680E" w:rsidRPr="00CB4E48">
        <w:t xml:space="preserve"> och tillhandahåll</w:t>
      </w:r>
      <w:r w:rsidR="00BF1717" w:rsidRPr="00CB4E48">
        <w:t>a</w:t>
      </w:r>
      <w:r w:rsidR="00CB680E" w:rsidRPr="00CB4E48">
        <w:t xml:space="preserve"> en användardialog som är utformad så att den inte riskerar att missförstås av användare.</w:t>
      </w:r>
      <w:r w:rsidR="00BF1717" w:rsidRPr="00CB4E48">
        <w:t xml:space="preserve"> För det alternativ som innebär val av en e-legitimation från ett annat land ska </w:t>
      </w:r>
      <w:r w:rsidR="00EE1894" w:rsidRPr="00CB4E48">
        <w:t xml:space="preserve">Förlitande part </w:t>
      </w:r>
      <w:r w:rsidR="00CB680E" w:rsidRPr="00CB4E48">
        <w:t>i sin användardialog bruka uttrycket ”</w:t>
      </w:r>
      <w:proofErr w:type="spellStart"/>
      <w:r w:rsidR="00CB680E" w:rsidRPr="00CB4E48">
        <w:t>Foreign</w:t>
      </w:r>
      <w:proofErr w:type="spellEnd"/>
      <w:r w:rsidR="00CB680E" w:rsidRPr="00CB4E48">
        <w:t xml:space="preserve"> eID”</w:t>
      </w:r>
      <w:r w:rsidR="00BF1717" w:rsidRPr="00CB4E48">
        <w:t xml:space="preserve">. </w:t>
      </w:r>
    </w:p>
    <w:p w14:paraId="5F40AF03" w14:textId="77777777" w:rsidR="00F12EFE" w:rsidRPr="00CB4E48" w:rsidRDefault="00853492" w:rsidP="007F56AA">
      <w:r>
        <w:t>5.7</w:t>
      </w:r>
      <w:r>
        <w:tab/>
      </w:r>
      <w:r w:rsidR="00EE1894" w:rsidRPr="00CB4E48">
        <w:t xml:space="preserve">Förlitande part </w:t>
      </w:r>
      <w:r w:rsidR="00A21A87" w:rsidRPr="00CB4E48">
        <w:t xml:space="preserve">får </w:t>
      </w:r>
      <w:r w:rsidR="00DD087B" w:rsidRPr="00CB4E48">
        <w:t xml:space="preserve">använda Aktörsregistret </w:t>
      </w:r>
      <w:r w:rsidR="004F79E7" w:rsidRPr="00CB4E48">
        <w:t>också</w:t>
      </w:r>
      <w:r w:rsidR="00DD087B" w:rsidRPr="00CB4E48">
        <w:t xml:space="preserve"> för nationell trafik</w:t>
      </w:r>
      <w:r w:rsidR="006D2F8C" w:rsidRPr="00CB4E48">
        <w:t xml:space="preserve"> vid</w:t>
      </w:r>
      <w:r w:rsidR="004F4685" w:rsidRPr="00CB4E48">
        <w:t xml:space="preserve"> elektronisk identifiering</w:t>
      </w:r>
      <w:r w:rsidR="00F03F04" w:rsidRPr="00CB4E48">
        <w:t xml:space="preserve"> om tjänsten </w:t>
      </w:r>
      <w:r w:rsidR="00262B3B" w:rsidRPr="00CB4E48">
        <w:t xml:space="preserve">är förenlig med </w:t>
      </w:r>
      <w:r w:rsidR="002113B7" w:rsidRPr="00CB4E48">
        <w:t>Tekniskt ramverk för Sweden Connect</w:t>
      </w:r>
      <w:r w:rsidR="00F03F04" w:rsidRPr="00CB4E48">
        <w:t>, bilaga 1</w:t>
      </w:r>
      <w:r w:rsidR="00DD087B" w:rsidRPr="00CB4E48">
        <w:t>.</w:t>
      </w:r>
    </w:p>
    <w:p w14:paraId="4F86F68E" w14:textId="77777777" w:rsidR="003053EB" w:rsidRPr="00CB4E48" w:rsidRDefault="00853492" w:rsidP="007F56AA">
      <w:r>
        <w:t>5.8</w:t>
      </w:r>
      <w:r>
        <w:tab/>
      </w:r>
      <w:r w:rsidR="00EE1894" w:rsidRPr="00CB4E48">
        <w:t xml:space="preserve">Förlitande part </w:t>
      </w:r>
      <w:r w:rsidR="003053EB" w:rsidRPr="00CB4E48">
        <w:t xml:space="preserve">ska rapportera och ta emot incidentrapporter </w:t>
      </w:r>
      <w:r w:rsidR="00EF0AC9" w:rsidRPr="00CB4E48">
        <w:t xml:space="preserve">i enlighet med </w:t>
      </w:r>
      <w:r w:rsidR="00FC38E1" w:rsidRPr="00CB4E48">
        <w:t xml:space="preserve">punkt </w:t>
      </w:r>
      <w:r w:rsidR="00CB1A2A" w:rsidRPr="00CB4E48">
        <w:fldChar w:fldCharType="begin"/>
      </w:r>
      <w:r w:rsidR="00CB1A2A" w:rsidRPr="00CB4E48">
        <w:instrText xml:space="preserve"> REF _Ref513617608 \r \h </w:instrText>
      </w:r>
      <w:r w:rsidR="00CB4E48">
        <w:instrText xml:space="preserve"> \* MERGEFORMAT </w:instrText>
      </w:r>
      <w:r w:rsidR="00CB1A2A" w:rsidRPr="00CB4E48">
        <w:fldChar w:fldCharType="separate"/>
      </w:r>
      <w:r w:rsidR="00C01425" w:rsidRPr="00CB4E48">
        <w:t>12.1</w:t>
      </w:r>
      <w:r w:rsidR="00CB1A2A" w:rsidRPr="00CB4E48">
        <w:fldChar w:fldCharType="end"/>
      </w:r>
      <w:r w:rsidR="004F79E7" w:rsidRPr="00CB4E48">
        <w:t xml:space="preserve"> – </w:t>
      </w:r>
      <w:r w:rsidR="005B68F0" w:rsidRPr="00CB4E48">
        <w:fldChar w:fldCharType="begin"/>
      </w:r>
      <w:r w:rsidR="005B68F0" w:rsidRPr="00CB4E48">
        <w:instrText xml:space="preserve"> REF _Ref511820851 \r \h </w:instrText>
      </w:r>
      <w:r w:rsidR="00CB4E48">
        <w:instrText xml:space="preserve"> \* MERGEFORMAT </w:instrText>
      </w:r>
      <w:r w:rsidR="005B68F0" w:rsidRPr="00CB4E48">
        <w:fldChar w:fldCharType="separate"/>
      </w:r>
      <w:r w:rsidR="00C01425" w:rsidRPr="00CB4E48">
        <w:t>12.3</w:t>
      </w:r>
      <w:r w:rsidR="005B68F0" w:rsidRPr="00CB4E48">
        <w:fldChar w:fldCharType="end"/>
      </w:r>
      <w:r w:rsidR="003053EB" w:rsidRPr="00CB4E48">
        <w:t>.</w:t>
      </w:r>
    </w:p>
    <w:p w14:paraId="07AD9815" w14:textId="77777777" w:rsidR="00DC3937" w:rsidRPr="00DC3937" w:rsidRDefault="00DC3937" w:rsidP="00FB0F9F">
      <w:pPr>
        <w:pStyle w:val="Rubrik2"/>
        <w:jc w:val="left"/>
      </w:pPr>
      <w:r>
        <w:t>6.</w:t>
      </w:r>
      <w:r>
        <w:tab/>
      </w:r>
      <w:r w:rsidRPr="00CB4E48">
        <w:t>Avtalsdokument</w:t>
      </w:r>
    </w:p>
    <w:p w14:paraId="29AFFFB9" w14:textId="77777777" w:rsidR="001827AF" w:rsidRPr="00CB4E48" w:rsidRDefault="00853492" w:rsidP="00FB0F9F">
      <w:pPr>
        <w:jc w:val="left"/>
      </w:pPr>
      <w:bookmarkStart w:id="5" w:name="_Ref511819487"/>
      <w:r>
        <w:t>6.1</w:t>
      </w:r>
      <w:r>
        <w:tab/>
      </w:r>
      <w:r w:rsidR="00286E7B" w:rsidRPr="00CB4E48">
        <w:t>Avtal</w:t>
      </w:r>
      <w:r w:rsidR="00ED4E96" w:rsidRPr="00CB4E48">
        <w:t>et</w:t>
      </w:r>
      <w:r w:rsidR="00CF123B" w:rsidRPr="00CB4E48">
        <w:t xml:space="preserve"> består av detta huvudavtal och nedan </w:t>
      </w:r>
      <w:r w:rsidR="00953330" w:rsidRPr="00CB4E48">
        <w:t>angivna bilagor</w:t>
      </w:r>
      <w:r w:rsidR="004A1E5C" w:rsidRPr="00CB4E48">
        <w:t xml:space="preserve">, i </w:t>
      </w:r>
      <w:r w:rsidR="00953330" w:rsidRPr="00CB4E48">
        <w:t>från tid till annan gällande lydelse</w:t>
      </w:r>
      <w:r w:rsidR="004A1E5C" w:rsidRPr="00CB4E48">
        <w:t>,</w:t>
      </w:r>
      <w:r w:rsidR="00953330" w:rsidRPr="00CB4E48">
        <w:t xml:space="preserve"> </w:t>
      </w:r>
      <w:r w:rsidR="00935A4C" w:rsidRPr="00CB4E48">
        <w:t xml:space="preserve">enligt vad som framgår av </w:t>
      </w:r>
      <w:bookmarkEnd w:id="5"/>
      <w:r w:rsidR="004F79E7" w:rsidRPr="00CB4E48">
        <w:t xml:space="preserve">webbplatsen </w:t>
      </w:r>
      <w:hyperlink r:id="rId9" w:history="1">
        <w:r w:rsidR="001827AF" w:rsidRPr="00CB4E48">
          <w:rPr>
            <w:rStyle w:val="Hyperlnk"/>
          </w:rPr>
          <w:t>www.digg.se</w:t>
        </w:r>
      </w:hyperlink>
      <w:r w:rsidR="001827AF" w:rsidRPr="00CB4E48">
        <w:t>.</w:t>
      </w:r>
    </w:p>
    <w:p w14:paraId="5FF2287B" w14:textId="77777777" w:rsidR="00557E8A" w:rsidRPr="00CB4E48" w:rsidRDefault="0073705C" w:rsidP="00BE6934">
      <w:pPr>
        <w:pStyle w:val="Normaltindrag"/>
        <w:ind w:left="0" w:firstLine="851"/>
      </w:pPr>
      <w:r w:rsidRPr="00CB4E48">
        <w:rPr>
          <w:u w:val="single"/>
        </w:rPr>
        <w:t xml:space="preserve">Bilaga </w:t>
      </w:r>
      <w:r w:rsidR="00855E9C" w:rsidRPr="00CB4E48">
        <w:rPr>
          <w:u w:val="single"/>
        </w:rPr>
        <w:t>1</w:t>
      </w:r>
      <w:r w:rsidRPr="00CB4E48">
        <w:t xml:space="preserve">, </w:t>
      </w:r>
      <w:r w:rsidR="002113B7" w:rsidRPr="00CB4E48">
        <w:rPr>
          <w:bCs/>
          <w:iCs/>
        </w:rPr>
        <w:t>Tekniskt ramverk för Sweden Connect</w:t>
      </w:r>
    </w:p>
    <w:p w14:paraId="6807F370" w14:textId="77777777" w:rsidR="004C7231" w:rsidRPr="00CB4E48" w:rsidRDefault="00557E8A" w:rsidP="00403675">
      <w:pPr>
        <w:pStyle w:val="Normaltindrag"/>
        <w:ind w:left="0" w:firstLine="850"/>
      </w:pPr>
      <w:r w:rsidRPr="00CB4E48">
        <w:rPr>
          <w:u w:val="single"/>
        </w:rPr>
        <w:t xml:space="preserve">Bilaga </w:t>
      </w:r>
      <w:r w:rsidR="00855E9C" w:rsidRPr="00CB4E48">
        <w:rPr>
          <w:u w:val="single"/>
        </w:rPr>
        <w:t>2</w:t>
      </w:r>
      <w:r w:rsidRPr="00CB4E48">
        <w:t xml:space="preserve">, </w:t>
      </w:r>
      <w:r w:rsidR="007D5718" w:rsidRPr="00CB4E48">
        <w:t>Tillitsramverk</w:t>
      </w:r>
      <w:r w:rsidR="00935A4C" w:rsidRPr="00CB4E48">
        <w:t xml:space="preserve">et för </w:t>
      </w:r>
      <w:proofErr w:type="gramStart"/>
      <w:r w:rsidR="00935A4C" w:rsidRPr="00CB4E48">
        <w:t>Svensk</w:t>
      </w:r>
      <w:proofErr w:type="gramEnd"/>
      <w:r w:rsidR="00935A4C" w:rsidRPr="00CB4E48">
        <w:t xml:space="preserve"> e-legitimation</w:t>
      </w:r>
      <w:r w:rsidR="0002222F" w:rsidRPr="00CB4E48">
        <w:t xml:space="preserve"> </w:t>
      </w:r>
    </w:p>
    <w:p w14:paraId="1412FA17" w14:textId="77777777" w:rsidR="004C7231" w:rsidRPr="00CB4E48" w:rsidRDefault="004C7231" w:rsidP="00BE6934">
      <w:pPr>
        <w:pStyle w:val="Normaltindrag"/>
        <w:ind w:left="0" w:firstLine="851"/>
      </w:pPr>
      <w:r w:rsidRPr="00CB4E48">
        <w:rPr>
          <w:u w:val="single"/>
        </w:rPr>
        <w:t xml:space="preserve">Bilaga </w:t>
      </w:r>
      <w:r w:rsidR="00855E9C" w:rsidRPr="00CB4E48">
        <w:rPr>
          <w:u w:val="single"/>
        </w:rPr>
        <w:t>3</w:t>
      </w:r>
      <w:r w:rsidRPr="00CB4E48">
        <w:t xml:space="preserve">, </w:t>
      </w:r>
      <w:r w:rsidR="00A93FE4" w:rsidRPr="00CB4E48">
        <w:t>Behandling av personuppgifter</w:t>
      </w:r>
      <w:r w:rsidR="00A93FE4" w:rsidRPr="00CB4E48" w:rsidDel="00A93FE4">
        <w:t xml:space="preserve"> </w:t>
      </w:r>
    </w:p>
    <w:p w14:paraId="2098FCB5" w14:textId="4DCEB2FA" w:rsidR="004C7231" w:rsidRPr="00CB4E48" w:rsidRDefault="00853492" w:rsidP="00FB0F9F">
      <w:pPr>
        <w:jc w:val="left"/>
      </w:pPr>
      <w:r>
        <w:t>6.2</w:t>
      </w:r>
      <w:r>
        <w:tab/>
      </w:r>
      <w:r w:rsidR="003426D3" w:rsidRPr="00CB4E48">
        <w:t xml:space="preserve">Det ankommer på </w:t>
      </w:r>
      <w:r w:rsidR="00EE1894" w:rsidRPr="00CB4E48">
        <w:t xml:space="preserve">Förlitande part </w:t>
      </w:r>
      <w:r w:rsidR="003426D3" w:rsidRPr="00CB4E48">
        <w:t>att hålla sig uppdaterad om förändringar i bilagorna</w:t>
      </w:r>
      <w:r w:rsidR="00ED0BAE" w:rsidRPr="00CB4E48">
        <w:t xml:space="preserve">, efter avisering till funktionsbrevlåda enligt punkt </w:t>
      </w:r>
      <w:r w:rsidR="00ED0BAE" w:rsidRPr="00CB4E48">
        <w:fldChar w:fldCharType="begin"/>
      </w:r>
      <w:r w:rsidR="00ED0BAE" w:rsidRPr="00CB4E48">
        <w:instrText xml:space="preserve"> REF _Ref513442593 \r \h  \* MERGEFORMAT </w:instrText>
      </w:r>
      <w:r w:rsidR="00ED0BAE" w:rsidRPr="00CB4E48">
        <w:fldChar w:fldCharType="separate"/>
      </w:r>
      <w:r w:rsidR="00C01425" w:rsidRPr="00CB4E48">
        <w:t>25.</w:t>
      </w:r>
      <w:r w:rsidR="007820D1">
        <w:t>6</w:t>
      </w:r>
      <w:r w:rsidR="00ED0BAE" w:rsidRPr="00CB4E48">
        <w:fldChar w:fldCharType="end"/>
      </w:r>
      <w:r w:rsidR="00ED0BAE" w:rsidRPr="00CB4E48">
        <w:t>.</w:t>
      </w:r>
    </w:p>
    <w:p w14:paraId="2823800D" w14:textId="77777777" w:rsidR="00DC3937" w:rsidRPr="00DC3937" w:rsidRDefault="00DC3937" w:rsidP="00FB0F9F">
      <w:pPr>
        <w:pStyle w:val="Rubrik2"/>
        <w:jc w:val="left"/>
      </w:pPr>
      <w:r>
        <w:t>7.</w:t>
      </w:r>
      <w:r>
        <w:tab/>
      </w:r>
      <w:r w:rsidRPr="00CB4E48">
        <w:t>Gällande regler och tolkningsordning</w:t>
      </w:r>
    </w:p>
    <w:p w14:paraId="74F43375" w14:textId="77777777" w:rsidR="002253BB" w:rsidRPr="00CB4E48" w:rsidRDefault="00853492" w:rsidP="00FB0F9F">
      <w:pPr>
        <w:jc w:val="left"/>
      </w:pPr>
      <w:r>
        <w:t>7.1</w:t>
      </w:r>
      <w:r>
        <w:tab/>
      </w:r>
      <w:r w:rsidR="002253BB" w:rsidRPr="00CB4E48">
        <w:t xml:space="preserve">Av eIDAS-förordningen följer att länderna inom EU och EES </w:t>
      </w:r>
      <w:r w:rsidR="002253BB" w:rsidRPr="00CB4E48">
        <w:rPr>
          <w:iCs/>
        </w:rPr>
        <w:t xml:space="preserve">ömsesidigt ska </w:t>
      </w:r>
      <w:r w:rsidR="002253BB" w:rsidRPr="00CB4E48">
        <w:rPr>
          <w:bCs/>
          <w:iCs/>
        </w:rPr>
        <w:t>erkänna</w:t>
      </w:r>
      <w:r w:rsidR="002253BB" w:rsidRPr="00CB4E48">
        <w:t xml:space="preserve"> vissa e-legitimationer för gränsöverskridande identitetskontroll (art</w:t>
      </w:r>
      <w:r w:rsidR="00C21889" w:rsidRPr="00CB4E48">
        <w:t>ikel</w:t>
      </w:r>
      <w:r w:rsidR="002253BB" w:rsidRPr="00CB4E48">
        <w:t xml:space="preserve"> 6)</w:t>
      </w:r>
      <w:r w:rsidR="002253BB" w:rsidRPr="00CB4E48">
        <w:rPr>
          <w:bCs/>
        </w:rPr>
        <w:t>,</w:t>
      </w:r>
      <w:r w:rsidR="002253BB" w:rsidRPr="00CB4E48">
        <w:t xml:space="preserve"> </w:t>
      </w:r>
      <w:r w:rsidR="002253BB" w:rsidRPr="00CB4E48">
        <w:rPr>
          <w:iCs/>
        </w:rPr>
        <w:t>ska ha</w:t>
      </w:r>
      <w:r w:rsidR="002253BB" w:rsidRPr="00CB4E48">
        <w:t xml:space="preserve"> </w:t>
      </w:r>
      <w:r w:rsidR="002253BB" w:rsidRPr="00CB4E48">
        <w:rPr>
          <w:bCs/>
          <w:iCs/>
        </w:rPr>
        <w:t>interoperabla</w:t>
      </w:r>
      <w:r w:rsidR="002253BB" w:rsidRPr="00CB4E48">
        <w:t xml:space="preserve"> nationella system för gränsöverskridande identitetskontroller (art</w:t>
      </w:r>
      <w:r w:rsidR="00C21889" w:rsidRPr="00CB4E48">
        <w:t xml:space="preserve">ikel </w:t>
      </w:r>
      <w:r w:rsidR="002253BB" w:rsidRPr="00CB4E48">
        <w:t>12)</w:t>
      </w:r>
      <w:r w:rsidR="002253BB" w:rsidRPr="00CB4E48">
        <w:rPr>
          <w:bCs/>
          <w:i/>
          <w:iCs/>
        </w:rPr>
        <w:t>,</w:t>
      </w:r>
      <w:r w:rsidR="002253BB" w:rsidRPr="00CB4E48">
        <w:rPr>
          <w:b/>
          <w:bCs/>
          <w:i/>
          <w:iCs/>
        </w:rPr>
        <w:t xml:space="preserve"> </w:t>
      </w:r>
      <w:r w:rsidR="002253BB" w:rsidRPr="00CB4E48">
        <w:t xml:space="preserve">ska rapportera </w:t>
      </w:r>
      <w:r w:rsidR="002253BB" w:rsidRPr="00CB4E48">
        <w:rPr>
          <w:bCs/>
          <w:iCs/>
        </w:rPr>
        <w:t xml:space="preserve">säkerhetsincidenter </w:t>
      </w:r>
      <w:r w:rsidR="002253BB" w:rsidRPr="00CB4E48">
        <w:rPr>
          <w:bCs/>
        </w:rPr>
        <w:t>i dessa nationella system</w:t>
      </w:r>
      <w:r w:rsidR="009C75C5" w:rsidRPr="00CB4E48">
        <w:rPr>
          <w:bCs/>
        </w:rPr>
        <w:t xml:space="preserve"> </w:t>
      </w:r>
      <w:r w:rsidR="002253BB" w:rsidRPr="00CB4E48">
        <w:t>(art</w:t>
      </w:r>
      <w:r w:rsidR="00C21889" w:rsidRPr="00CB4E48">
        <w:t>ikel</w:t>
      </w:r>
      <w:r w:rsidR="002253BB" w:rsidRPr="00CB4E48">
        <w:t xml:space="preserve"> 10) och ska hantera detta baserat på </w:t>
      </w:r>
      <w:proofErr w:type="spellStart"/>
      <w:r w:rsidR="002253BB" w:rsidRPr="00CB4E48">
        <w:rPr>
          <w:bCs/>
          <w:iCs/>
        </w:rPr>
        <w:t>interoperabilitetsramverk</w:t>
      </w:r>
      <w:proofErr w:type="spellEnd"/>
      <w:r w:rsidR="002253BB" w:rsidRPr="00CB4E48">
        <w:t xml:space="preserve"> som uppfyller </w:t>
      </w:r>
      <w:r w:rsidR="00A21A87" w:rsidRPr="00CB4E48">
        <w:t xml:space="preserve">vissa specifika </w:t>
      </w:r>
      <w:r w:rsidR="002253BB" w:rsidRPr="00CB4E48">
        <w:t xml:space="preserve">kriterier </w:t>
      </w:r>
      <w:r w:rsidR="00A21A87" w:rsidRPr="00CB4E48">
        <w:t>(</w:t>
      </w:r>
      <w:r w:rsidR="002253BB" w:rsidRPr="00CB4E48">
        <w:t>art</w:t>
      </w:r>
      <w:r w:rsidR="00C21889" w:rsidRPr="00CB4E48">
        <w:t>ikel</w:t>
      </w:r>
      <w:r w:rsidR="002253BB" w:rsidRPr="00CB4E48">
        <w:t xml:space="preserve"> 12.3</w:t>
      </w:r>
      <w:r w:rsidR="00A21A87" w:rsidRPr="00CB4E48">
        <w:t>)</w:t>
      </w:r>
      <w:r w:rsidR="002253BB" w:rsidRPr="00CB4E48">
        <w:t>. Europeiska kommissionen har vidare antagit genomförande</w:t>
      </w:r>
      <w:r w:rsidR="002253BB" w:rsidRPr="00CB4E48">
        <w:softHyphen/>
        <w:t>förord</w:t>
      </w:r>
      <w:r w:rsidR="002253BB" w:rsidRPr="00CB4E48">
        <w:softHyphen/>
        <w:t>ning</w:t>
      </w:r>
      <w:r w:rsidR="0045722B" w:rsidRPr="00CB4E48">
        <w:t>ar, bl.a.</w:t>
      </w:r>
      <w:r w:rsidR="002253BB" w:rsidRPr="00CB4E48">
        <w:t xml:space="preserve"> </w:t>
      </w:r>
      <w:r w:rsidR="006930D9" w:rsidRPr="00CB4E48">
        <w:t xml:space="preserve">den ovan i punkt </w:t>
      </w:r>
      <w:r w:rsidR="003425AF" w:rsidRPr="00CB4E48">
        <w:fldChar w:fldCharType="begin"/>
      </w:r>
      <w:r w:rsidR="003425AF" w:rsidRPr="00CB4E48">
        <w:instrText xml:space="preserve"> REF _Ref515813994 \r \h </w:instrText>
      </w:r>
      <w:r w:rsidR="00CB4E48">
        <w:instrText xml:space="preserve"> \* MERGEFORMAT </w:instrText>
      </w:r>
      <w:r w:rsidR="003425AF" w:rsidRPr="00CB4E48">
        <w:fldChar w:fldCharType="separate"/>
      </w:r>
      <w:r w:rsidR="00C01425" w:rsidRPr="00CB4E48">
        <w:t>2.1</w:t>
      </w:r>
      <w:r w:rsidR="003425AF" w:rsidRPr="00CB4E48">
        <w:fldChar w:fldCharType="end"/>
      </w:r>
      <w:r w:rsidR="006930D9" w:rsidRPr="00CB4E48">
        <w:t xml:space="preserve"> nämnda genomförandeförordningen</w:t>
      </w:r>
      <w:r w:rsidR="002253BB" w:rsidRPr="00CB4E48">
        <w:t>.</w:t>
      </w:r>
    </w:p>
    <w:p w14:paraId="57670D4F" w14:textId="77777777" w:rsidR="005F1ACC" w:rsidRPr="00CB4E48" w:rsidRDefault="00853492" w:rsidP="00FB0F9F">
      <w:pPr>
        <w:jc w:val="left"/>
      </w:pPr>
      <w:r>
        <w:t>7.2</w:t>
      </w:r>
      <w:r>
        <w:tab/>
      </w:r>
      <w:r w:rsidR="0045722B" w:rsidRPr="00CB4E48">
        <w:t xml:space="preserve">Skulle någon </w:t>
      </w:r>
      <w:r w:rsidR="00883A8A" w:rsidRPr="00CB4E48">
        <w:t xml:space="preserve">bestämmelse </w:t>
      </w:r>
      <w:r w:rsidR="0045722B" w:rsidRPr="00CB4E48">
        <w:t xml:space="preserve">i </w:t>
      </w:r>
      <w:r w:rsidR="000B6CF1" w:rsidRPr="00CB4E48">
        <w:t>A</w:t>
      </w:r>
      <w:r w:rsidR="0045722B" w:rsidRPr="00CB4E48">
        <w:t>vtal</w:t>
      </w:r>
      <w:r w:rsidR="00937CA6" w:rsidRPr="00CB4E48">
        <w:t>et</w:t>
      </w:r>
      <w:r w:rsidR="0045722B" w:rsidRPr="00CB4E48">
        <w:t xml:space="preserve"> strid</w:t>
      </w:r>
      <w:r w:rsidR="002428EF" w:rsidRPr="00CB4E48">
        <w:t>a</w:t>
      </w:r>
      <w:r w:rsidR="0045722B" w:rsidRPr="00CB4E48">
        <w:t xml:space="preserve"> mot eIDAS-förordningen</w:t>
      </w:r>
      <w:r w:rsidR="00DB00CC" w:rsidRPr="00CB4E48">
        <w:t>,</w:t>
      </w:r>
      <w:r w:rsidR="0045722B" w:rsidRPr="00CB4E48">
        <w:t xml:space="preserve"> en genomförande</w:t>
      </w:r>
      <w:r w:rsidR="0045722B" w:rsidRPr="00CB4E48">
        <w:softHyphen/>
        <w:t>förord</w:t>
      </w:r>
      <w:r w:rsidR="0045722B" w:rsidRPr="00CB4E48">
        <w:softHyphen/>
        <w:t>ning som Europeiska kommissionen har antagit</w:t>
      </w:r>
      <w:r w:rsidR="002253BB" w:rsidRPr="00CB4E48">
        <w:t xml:space="preserve"> </w:t>
      </w:r>
      <w:r w:rsidR="00DB00CC" w:rsidRPr="00CB4E48">
        <w:t>eller någon regel i svensk lag eller författning</w:t>
      </w:r>
      <w:r w:rsidR="005F3948" w:rsidRPr="00CB4E48">
        <w:t>,</w:t>
      </w:r>
      <w:r w:rsidR="00DB00CC" w:rsidRPr="00CB4E48">
        <w:t xml:space="preserve"> har </w:t>
      </w:r>
      <w:r w:rsidR="002B5828" w:rsidRPr="00CB4E48">
        <w:t>eIDAS-</w:t>
      </w:r>
      <w:r w:rsidR="00DB00CC" w:rsidRPr="00CB4E48">
        <w:t>regl</w:t>
      </w:r>
      <w:r w:rsidR="002B5828" w:rsidRPr="00CB4E48">
        <w:t>eringen respektive svensk</w:t>
      </w:r>
      <w:r w:rsidR="00545393" w:rsidRPr="00CB4E48">
        <w:t>a</w:t>
      </w:r>
      <w:r w:rsidR="002B5828" w:rsidRPr="00CB4E48">
        <w:t xml:space="preserve"> </w:t>
      </w:r>
      <w:r w:rsidR="00545393" w:rsidRPr="00CB4E48">
        <w:t>lagar, förordningar eller myndighetsföreskrifter</w:t>
      </w:r>
      <w:r w:rsidR="002B5828" w:rsidRPr="00CB4E48">
        <w:t>, i från tid till annan gällande lydelse,</w:t>
      </w:r>
      <w:r w:rsidR="00DB00CC" w:rsidRPr="00CB4E48">
        <w:t xml:space="preserve"> företräde framför Avtalet</w:t>
      </w:r>
      <w:r w:rsidR="002253BB" w:rsidRPr="00CB4E48">
        <w:t xml:space="preserve">. </w:t>
      </w:r>
    </w:p>
    <w:p w14:paraId="277668A4" w14:textId="77777777" w:rsidR="00DB00CC" w:rsidRPr="00CB4E48" w:rsidRDefault="006B5638" w:rsidP="00FB0F9F">
      <w:pPr>
        <w:jc w:val="left"/>
      </w:pPr>
      <w:r>
        <w:lastRenderedPageBreak/>
        <w:t>7.3</w:t>
      </w:r>
      <w:r>
        <w:tab/>
      </w:r>
      <w:r w:rsidR="0045722B" w:rsidRPr="00CB4E48">
        <w:t>Om bestämmelser i Avtal</w:t>
      </w:r>
      <w:r w:rsidR="00937CA6" w:rsidRPr="00CB4E48">
        <w:t>et</w:t>
      </w:r>
      <w:r w:rsidR="0045722B" w:rsidRPr="00CB4E48">
        <w:t xml:space="preserve"> är motstridiga</w:t>
      </w:r>
      <w:r w:rsidR="00DB00CC" w:rsidRPr="00CB4E48">
        <w:t xml:space="preserve"> ska</w:t>
      </w:r>
    </w:p>
    <w:p w14:paraId="0499265C" w14:textId="77777777" w:rsidR="00DB00CC" w:rsidRPr="00CB4E48" w:rsidRDefault="00DB00CC" w:rsidP="00403675">
      <w:pPr>
        <w:pStyle w:val="a-lista"/>
        <w:keepNext/>
        <w:numPr>
          <w:ilvl w:val="0"/>
          <w:numId w:val="18"/>
        </w:numPr>
        <w:ind w:left="1412" w:hanging="562"/>
      </w:pPr>
      <w:r w:rsidRPr="00CB4E48">
        <w:t xml:space="preserve">en </w:t>
      </w:r>
      <w:r w:rsidRPr="00CB4E48">
        <w:rPr>
          <w:bCs/>
          <w:iCs/>
          <w:color w:val="262626" w:themeColor="text1" w:themeTint="D9"/>
        </w:rPr>
        <w:t>bestämmelse</w:t>
      </w:r>
      <w:r w:rsidRPr="00CB4E48">
        <w:t xml:space="preserve"> gå före en annan om så uttryckligen anges eller omständigheterna annars uppenbarligen så föranleder,</w:t>
      </w:r>
    </w:p>
    <w:p w14:paraId="0261558B" w14:textId="77777777" w:rsidR="00DB00CC" w:rsidRPr="00CB4E48" w:rsidRDefault="00DB00CC" w:rsidP="00DB00CC">
      <w:pPr>
        <w:pStyle w:val="a-lista"/>
        <w:keepNext/>
      </w:pPr>
      <w:r w:rsidRPr="00CB4E48">
        <w:t xml:space="preserve">en </w:t>
      </w:r>
      <w:r w:rsidRPr="00CB4E48">
        <w:rPr>
          <w:bCs/>
          <w:iCs/>
          <w:color w:val="262626" w:themeColor="text1" w:themeTint="D9"/>
        </w:rPr>
        <w:t>bestämmelse</w:t>
      </w:r>
      <w:r w:rsidRPr="00CB4E48">
        <w:t xml:space="preserve"> i denna huvudtext gå före en bestämmelse i någon av bilagorna, </w:t>
      </w:r>
    </w:p>
    <w:p w14:paraId="6B1B58DC" w14:textId="77777777" w:rsidR="00DB00CC" w:rsidRPr="00CB4E48" w:rsidRDefault="00DB00CC" w:rsidP="00DB00CC">
      <w:pPr>
        <w:pStyle w:val="a-lista"/>
        <w:keepNext/>
      </w:pPr>
      <w:r w:rsidRPr="00CB4E48">
        <w:t xml:space="preserve">en bestämmelse i en i punkt </w:t>
      </w:r>
      <w:r w:rsidRPr="00CB4E48">
        <w:fldChar w:fldCharType="begin"/>
      </w:r>
      <w:r w:rsidRPr="00CB4E48">
        <w:instrText xml:space="preserve"> REF _Ref511819487 \r \h </w:instrText>
      </w:r>
      <w:r w:rsidR="00CB4E48">
        <w:instrText xml:space="preserve"> \* MERGEFORMAT </w:instrText>
      </w:r>
      <w:r w:rsidRPr="00CB4E48">
        <w:fldChar w:fldCharType="separate"/>
      </w:r>
      <w:r w:rsidR="00C01425" w:rsidRPr="00CB4E48">
        <w:t>6.1</w:t>
      </w:r>
      <w:r w:rsidRPr="00CB4E48">
        <w:fldChar w:fldCharType="end"/>
      </w:r>
      <w:r w:rsidRPr="00CB4E48">
        <w:t xml:space="preserve"> tidigare nämnd bilaga gå före en bestämmelse i en senare nämnd bilaga</w:t>
      </w:r>
    </w:p>
    <w:p w14:paraId="132CE5F0" w14:textId="77777777" w:rsidR="00DB00CC" w:rsidRPr="00CB4E48" w:rsidRDefault="00DB00CC" w:rsidP="00DB00CC">
      <w:pPr>
        <w:pStyle w:val="a-lista"/>
      </w:pPr>
      <w:r w:rsidRPr="00CB4E48">
        <w:t>en bestämmelse i ett yngre dokument gå före en bestämmelse i ett äldre, och</w:t>
      </w:r>
    </w:p>
    <w:p w14:paraId="3C7DF5E4" w14:textId="77777777" w:rsidR="00DB00CC" w:rsidRPr="00CB4E48" w:rsidRDefault="00DB00CC" w:rsidP="00DB00CC">
      <w:pPr>
        <w:pStyle w:val="a-lista"/>
      </w:pPr>
      <w:r w:rsidRPr="00CB4E48">
        <w:t xml:space="preserve">en specifik </w:t>
      </w:r>
      <w:r w:rsidRPr="00CB4E48">
        <w:rPr>
          <w:bCs/>
          <w:iCs/>
          <w:color w:val="262626" w:themeColor="text1" w:themeTint="D9"/>
        </w:rPr>
        <w:t>bestämmelse</w:t>
      </w:r>
      <w:r w:rsidRPr="00CB4E48">
        <w:t xml:space="preserve"> gå före en allmän bestämmelse.</w:t>
      </w:r>
    </w:p>
    <w:p w14:paraId="474EED2A" w14:textId="77777777" w:rsidR="00DB00CC" w:rsidRPr="00CB4E48" w:rsidRDefault="006B5638" w:rsidP="00FB0F9F">
      <w:pPr>
        <w:jc w:val="left"/>
      </w:pPr>
      <w:r>
        <w:t>7.4</w:t>
      </w:r>
      <w:r>
        <w:tab/>
      </w:r>
      <w:r w:rsidR="00DB00CC" w:rsidRPr="00CB4E48">
        <w:t>Dessa tolkningsregler ska tillämpas så att en tidigare, i a–</w:t>
      </w:r>
      <w:r w:rsidR="006930D9" w:rsidRPr="00CB4E48">
        <w:t>e</w:t>
      </w:r>
      <w:r w:rsidR="00DB00CC" w:rsidRPr="00CB4E48">
        <w:t>, nämnd regel går före en senare nämnd regel.</w:t>
      </w:r>
    </w:p>
    <w:p w14:paraId="39ED4D15" w14:textId="77777777" w:rsidR="00DC3937" w:rsidRPr="00DC3937" w:rsidRDefault="00DC3937" w:rsidP="00FB0F9F">
      <w:pPr>
        <w:pStyle w:val="Rubrik2"/>
        <w:jc w:val="left"/>
      </w:pPr>
      <w:r>
        <w:t>8.</w:t>
      </w:r>
      <w:r>
        <w:tab/>
      </w:r>
      <w:r w:rsidRPr="00CB4E48">
        <w:t>Ändringar och tillägg</w:t>
      </w:r>
    </w:p>
    <w:p w14:paraId="5FB2FCE3" w14:textId="77777777" w:rsidR="003426D3" w:rsidRPr="00CB4E48" w:rsidRDefault="00CC3DD1" w:rsidP="00FB0F9F">
      <w:pPr>
        <w:jc w:val="left"/>
      </w:pPr>
      <w:bookmarkStart w:id="6" w:name="_Ref511809437"/>
      <w:r>
        <w:t>8.1</w:t>
      </w:r>
      <w:r>
        <w:tab/>
      </w:r>
      <w:r w:rsidR="00793124" w:rsidRPr="00CB4E48">
        <w:t xml:space="preserve">Myndigheten för digital förvaltning </w:t>
      </w:r>
      <w:r w:rsidR="003426D3" w:rsidRPr="00CB4E48">
        <w:t xml:space="preserve">ska fortlöpande hålla </w:t>
      </w:r>
      <w:r w:rsidR="00EE1894" w:rsidRPr="00CB4E48">
        <w:t xml:space="preserve">Förlitande part </w:t>
      </w:r>
      <w:r w:rsidR="003426D3" w:rsidRPr="00CB4E48">
        <w:t xml:space="preserve">underrättad om hur Sweden Connect utvecklas och vilka ändringar och tillägg som planeras, dels med avseende på </w:t>
      </w:r>
      <w:r w:rsidR="003426D3" w:rsidRPr="00CB4E48">
        <w:rPr>
          <w:i/>
        </w:rPr>
        <w:t>funk</w:t>
      </w:r>
      <w:r w:rsidR="003426D3" w:rsidRPr="00CB4E48">
        <w:rPr>
          <w:i/>
        </w:rPr>
        <w:softHyphen/>
        <w:t>tioner</w:t>
      </w:r>
      <w:r w:rsidR="00911396" w:rsidRPr="00CB4E48">
        <w:rPr>
          <w:i/>
        </w:rPr>
        <w:t>,</w:t>
      </w:r>
      <w:r w:rsidR="003426D3" w:rsidRPr="00CB4E48">
        <w:t xml:space="preserve"> </w:t>
      </w:r>
      <w:r w:rsidR="00911396" w:rsidRPr="00CB4E48">
        <w:t xml:space="preserve">dels beträffande </w:t>
      </w:r>
      <w:r w:rsidR="003426D3" w:rsidRPr="00CB4E48">
        <w:t xml:space="preserve">de </w:t>
      </w:r>
      <w:r w:rsidR="003426D3" w:rsidRPr="00CB4E48">
        <w:rPr>
          <w:i/>
        </w:rPr>
        <w:t>regler</w:t>
      </w:r>
      <w:r w:rsidR="003426D3" w:rsidRPr="00CB4E48">
        <w:t xml:space="preserve"> som </w:t>
      </w:r>
      <w:r w:rsidR="00911396" w:rsidRPr="00CB4E48">
        <w:t>ska gälla för Parterna</w:t>
      </w:r>
      <w:r w:rsidR="003426D3" w:rsidRPr="00CB4E48">
        <w:t xml:space="preserve">. </w:t>
      </w:r>
      <w:bookmarkEnd w:id="6"/>
    </w:p>
    <w:p w14:paraId="709C7DA2" w14:textId="77777777" w:rsidR="00935397" w:rsidRPr="00CB4E48" w:rsidRDefault="00CC3DD1" w:rsidP="00FB0F9F">
      <w:pPr>
        <w:jc w:val="left"/>
      </w:pPr>
      <w:bookmarkStart w:id="7" w:name="_Ref511820905"/>
      <w:r>
        <w:t>8.2</w:t>
      </w:r>
      <w:r>
        <w:tab/>
      </w:r>
      <w:r w:rsidR="00D921D8" w:rsidRPr="00CB4E48">
        <w:t xml:space="preserve">Regelverket förvaltas på det sätt som föreskrivs i </w:t>
      </w:r>
      <w:r w:rsidR="00793124" w:rsidRPr="00CB4E48">
        <w:t xml:space="preserve">Myndigheten för digital förvaltnings </w:t>
      </w:r>
      <w:r w:rsidR="00D921D8" w:rsidRPr="00CB4E48">
        <w:t xml:space="preserve">senast beslutade interna föreskrifter. </w:t>
      </w:r>
      <w:r w:rsidR="004C7B28" w:rsidRPr="00CB4E48">
        <w:t xml:space="preserve">Ändring av och tillägg till Avtalet ska ske enligt </w:t>
      </w:r>
      <w:r w:rsidR="000419D0" w:rsidRPr="00CB4E48">
        <w:t xml:space="preserve">Myndigheten för digital </w:t>
      </w:r>
      <w:proofErr w:type="gramStart"/>
      <w:r w:rsidR="000419D0" w:rsidRPr="00CB4E48">
        <w:t xml:space="preserve">förvaltnings </w:t>
      </w:r>
      <w:r w:rsidR="004C7B28" w:rsidRPr="00CB4E48">
        <w:t>interna</w:t>
      </w:r>
      <w:proofErr w:type="gramEnd"/>
      <w:r w:rsidR="004C7B28" w:rsidRPr="00CB4E48">
        <w:t xml:space="preserve"> föreskrifter i den mån och utsträckning dessa föreskrifter avser Sweden Connect. </w:t>
      </w:r>
    </w:p>
    <w:bookmarkEnd w:id="7"/>
    <w:p w14:paraId="3E8CA2A4" w14:textId="77777777" w:rsidR="00DC3937" w:rsidRPr="00DC3937" w:rsidRDefault="00DC3937" w:rsidP="00E8614F">
      <w:pPr>
        <w:pStyle w:val="Rubrik2"/>
      </w:pPr>
      <w:r>
        <w:t>9.</w:t>
      </w:r>
      <w:r>
        <w:tab/>
      </w:r>
      <w:r w:rsidRPr="00CB4E48">
        <w:t>Hur Avtal sluts</w:t>
      </w:r>
    </w:p>
    <w:p w14:paraId="344851E8" w14:textId="77777777" w:rsidR="007D1AE7" w:rsidRPr="00CB4E48" w:rsidRDefault="00CC3DD1" w:rsidP="00FB0F9F">
      <w:pPr>
        <w:jc w:val="left"/>
      </w:pPr>
      <w:bookmarkStart w:id="8" w:name="_Ref511820475"/>
      <w:r>
        <w:t>9.1</w:t>
      </w:r>
      <w:r>
        <w:tab/>
      </w:r>
      <w:r w:rsidR="007D1AE7" w:rsidRPr="00CB4E48">
        <w:t>Förlitande part ska fylla i</w:t>
      </w:r>
      <w:r w:rsidR="00A653BE" w:rsidRPr="00CB4E48">
        <w:t xml:space="preserve"> </w:t>
      </w:r>
      <w:r w:rsidR="007D1AE7" w:rsidRPr="00CB4E48">
        <w:t>det formulär som Myndigheten för digital förvaltning tillhandahåller via webbplatse</w:t>
      </w:r>
      <w:r w:rsidR="007E6041" w:rsidRPr="00CB4E48">
        <w:t xml:space="preserve">n </w:t>
      </w:r>
      <w:hyperlink r:id="rId10" w:history="1">
        <w:r w:rsidR="00373E9B" w:rsidRPr="00CB4E48">
          <w:rPr>
            <w:rStyle w:val="Hyperlnk"/>
          </w:rPr>
          <w:t>www.digg.se</w:t>
        </w:r>
      </w:hyperlink>
      <w:r w:rsidR="00A653BE" w:rsidRPr="00CB4E48">
        <w:t xml:space="preserve">. Förlitande part ger sedan </w:t>
      </w:r>
      <w:r w:rsidR="007D1AE7" w:rsidRPr="00CB4E48">
        <w:t xml:space="preserve">in </w:t>
      </w:r>
      <w:r w:rsidR="001A0050" w:rsidRPr="00CB4E48">
        <w:t>två exemplar</w:t>
      </w:r>
      <w:r w:rsidR="00A653BE" w:rsidRPr="00CB4E48">
        <w:t xml:space="preserve"> av formuläret, undertecknade av behörig företrädare, </w:t>
      </w:r>
      <w:r w:rsidR="007D1AE7" w:rsidRPr="00CB4E48">
        <w:t>till Myndigheten för digital förvaltning.</w:t>
      </w:r>
      <w:r w:rsidR="001A0050" w:rsidRPr="00CB4E48">
        <w:t xml:space="preserve"> </w:t>
      </w:r>
    </w:p>
    <w:p w14:paraId="557B1370" w14:textId="77777777" w:rsidR="00C641FA" w:rsidRPr="00CB4E48" w:rsidRDefault="00CC3DD1" w:rsidP="00FB0F9F">
      <w:pPr>
        <w:jc w:val="left"/>
      </w:pPr>
      <w:r>
        <w:t>9.2</w:t>
      </w:r>
      <w:r>
        <w:tab/>
      </w:r>
      <w:r w:rsidR="007D1AE7" w:rsidRPr="00CB4E48">
        <w:t xml:space="preserve">Förlitande part ska därefter </w:t>
      </w:r>
      <w:r w:rsidR="00CD32FF" w:rsidRPr="00CB4E48">
        <w:t xml:space="preserve">genom </w:t>
      </w:r>
      <w:r w:rsidR="00C641FA" w:rsidRPr="00CB4E48">
        <w:t>kontaktperson som enligt</w:t>
      </w:r>
      <w:r w:rsidR="00064D01" w:rsidRPr="00CB4E48">
        <w:t xml:space="preserve"> punkt</w:t>
      </w:r>
      <w:r w:rsidR="00C641FA" w:rsidRPr="00CB4E48">
        <w:t xml:space="preserve"> </w:t>
      </w:r>
      <w:r w:rsidR="00C641FA" w:rsidRPr="00CB4E48">
        <w:fldChar w:fldCharType="begin"/>
      </w:r>
      <w:r w:rsidR="00C641FA" w:rsidRPr="00CB4E48">
        <w:instrText xml:space="preserve"> REF _Ref513457088 \r \h </w:instrText>
      </w:r>
      <w:r w:rsidR="00355E21" w:rsidRPr="00CB4E48">
        <w:instrText xml:space="preserve"> \* MERGEFORMAT </w:instrText>
      </w:r>
      <w:r w:rsidR="00C641FA" w:rsidRPr="00CB4E48">
        <w:fldChar w:fldCharType="separate"/>
      </w:r>
      <w:r w:rsidR="00C01425" w:rsidRPr="00CB4E48">
        <w:t>2</w:t>
      </w:r>
      <w:r w:rsidR="00C01425" w:rsidRPr="00CB4E48">
        <w:t>5</w:t>
      </w:r>
      <w:r w:rsidR="00C01425" w:rsidRPr="00CB4E48">
        <w:t>.</w:t>
      </w:r>
      <w:r w:rsidR="00C01425" w:rsidRPr="00CB4E48">
        <w:t>2</w:t>
      </w:r>
      <w:r w:rsidR="00C641FA" w:rsidRPr="00CB4E48">
        <w:fldChar w:fldCharType="end"/>
      </w:r>
      <w:r w:rsidR="00C641FA" w:rsidRPr="00CB4E48">
        <w:t xml:space="preserve"> är behörig att anmäla uppgifter till Aktörsregistret</w:t>
      </w:r>
      <w:r w:rsidR="001F1F8F" w:rsidRPr="00CB4E48">
        <w:t>,</w:t>
      </w:r>
      <w:r w:rsidR="00C641FA" w:rsidRPr="00CB4E48">
        <w:t xml:space="preserve"> </w:t>
      </w:r>
      <w:r w:rsidR="00116F33" w:rsidRPr="00CB4E48">
        <w:t xml:space="preserve">lämna </w:t>
      </w:r>
      <w:r w:rsidR="00EE1894" w:rsidRPr="00CB4E48">
        <w:t>Förlitande part</w:t>
      </w:r>
      <w:r w:rsidR="00116F33" w:rsidRPr="00CB4E48">
        <w:t xml:space="preserve">s metadata till </w:t>
      </w:r>
      <w:r w:rsidR="00793124" w:rsidRPr="00CB4E48">
        <w:t>Myndigheten för digital förvaltning</w:t>
      </w:r>
      <w:r w:rsidR="00116F33" w:rsidRPr="00CB4E48">
        <w:t>.</w:t>
      </w:r>
    </w:p>
    <w:p w14:paraId="6DA58793" w14:textId="77777777" w:rsidR="001A0050" w:rsidRPr="00CB4E48" w:rsidRDefault="00CC3DD1" w:rsidP="00FB0F9F">
      <w:pPr>
        <w:jc w:val="left"/>
      </w:pPr>
      <w:bookmarkStart w:id="9" w:name="_Ref515815606"/>
      <w:r>
        <w:t>9.3</w:t>
      </w:r>
      <w:r>
        <w:tab/>
      </w:r>
      <w:r w:rsidR="001A0050" w:rsidRPr="00CB4E48">
        <w:t>Myndigheten för digital förvaltning ska genom behörig företrädare underteckna båda exemplaren och återsända det ena till Förlitande part. Avtal ingås då avtalsformuläre</w:t>
      </w:r>
      <w:r w:rsidR="00A97AB7" w:rsidRPr="00CB4E48">
        <w:t>t</w:t>
      </w:r>
      <w:r w:rsidR="001A0050" w:rsidRPr="00CB4E48">
        <w:t xml:space="preserve"> </w:t>
      </w:r>
      <w:r w:rsidR="00C32C9A" w:rsidRPr="00CB4E48">
        <w:t xml:space="preserve">undertecknats </w:t>
      </w:r>
      <w:r w:rsidR="001A0050" w:rsidRPr="00CB4E48">
        <w:t>av</w:t>
      </w:r>
      <w:r w:rsidR="00C32C9A" w:rsidRPr="00CB4E48">
        <w:t xml:space="preserve"> Parterna</w:t>
      </w:r>
      <w:r w:rsidR="001A0050" w:rsidRPr="00CB4E48">
        <w:t>.</w:t>
      </w:r>
    </w:p>
    <w:p w14:paraId="024F1515" w14:textId="77777777" w:rsidR="006162B8" w:rsidRPr="00CB4E48" w:rsidRDefault="00CC3DD1" w:rsidP="00FB0F9F">
      <w:pPr>
        <w:jc w:val="left"/>
      </w:pPr>
      <w:r>
        <w:t>9.4</w:t>
      </w:r>
      <w:r>
        <w:tab/>
      </w:r>
      <w:r w:rsidR="007D1AE7" w:rsidRPr="00CB4E48">
        <w:t xml:space="preserve">Förlitande part </w:t>
      </w:r>
      <w:r w:rsidR="007D1AE7" w:rsidRPr="00CB4E48">
        <w:rPr>
          <w:rStyle w:val="Ingen"/>
        </w:rPr>
        <w:t xml:space="preserve">äger inte rätt att använda Funktionerna för elektronisk identifiering </w:t>
      </w:r>
      <w:r w:rsidR="00B90071" w:rsidRPr="00CB4E48">
        <w:rPr>
          <w:rStyle w:val="Ingen"/>
        </w:rPr>
        <w:t xml:space="preserve">för </w:t>
      </w:r>
      <w:r w:rsidR="00B90071" w:rsidRPr="00CB4E48">
        <w:t>identitetskontroll med e-legitimationer från andra länder</w:t>
      </w:r>
      <w:r w:rsidR="00B90071" w:rsidRPr="00CB4E48">
        <w:rPr>
          <w:rStyle w:val="Ingen"/>
        </w:rPr>
        <w:t xml:space="preserve"> </w:t>
      </w:r>
      <w:r w:rsidR="007D1AE7" w:rsidRPr="00CB4E48">
        <w:rPr>
          <w:rStyle w:val="Ingen"/>
        </w:rPr>
        <w:t>förrän DIGG har registrerat förlitande parts metadata i Aktörsregistret samt gjort</w:t>
      </w:r>
      <w:r w:rsidR="006162B8" w:rsidRPr="00CB4E48">
        <w:rPr>
          <w:bCs/>
          <w:iCs/>
        </w:rPr>
        <w:t xml:space="preserve"> det </w:t>
      </w:r>
      <w:r w:rsidR="006162B8" w:rsidRPr="00CB4E48">
        <w:t xml:space="preserve">faktiskt möjligt för de som använder </w:t>
      </w:r>
      <w:r w:rsidR="00EE1894" w:rsidRPr="00CB4E48">
        <w:t>Förlitande part</w:t>
      </w:r>
      <w:r w:rsidR="00935397" w:rsidRPr="00CB4E48">
        <w:t>s</w:t>
      </w:r>
      <w:r w:rsidR="00EE1894" w:rsidRPr="00CB4E48">
        <w:t xml:space="preserve"> </w:t>
      </w:r>
      <w:r w:rsidR="00935397" w:rsidRPr="00CB4E48">
        <w:t xml:space="preserve">digitala </w:t>
      </w:r>
      <w:r w:rsidR="006162B8" w:rsidRPr="00CB4E48">
        <w:t>tjänster att legitimera sig med e-legitimationer från andra länder.</w:t>
      </w:r>
      <w:bookmarkEnd w:id="8"/>
      <w:bookmarkEnd w:id="9"/>
    </w:p>
    <w:p w14:paraId="2EE871B7" w14:textId="77777777" w:rsidR="00DC3937" w:rsidRPr="00DC3937" w:rsidRDefault="00DC3937" w:rsidP="00E8614F">
      <w:pPr>
        <w:pStyle w:val="Rubrik2"/>
      </w:pPr>
      <w:r>
        <w:lastRenderedPageBreak/>
        <w:t>10.</w:t>
      </w:r>
      <w:r>
        <w:tab/>
      </w:r>
      <w:r w:rsidRPr="00CB4E48">
        <w:t>Ersättning och fakturering</w:t>
      </w:r>
    </w:p>
    <w:p w14:paraId="265F3DF8" w14:textId="77777777" w:rsidR="002D588B" w:rsidRPr="00CB4E48" w:rsidRDefault="00CC3DD1" w:rsidP="00592633">
      <w:pPr>
        <w:jc w:val="left"/>
      </w:pPr>
      <w:r>
        <w:t>10.1</w:t>
      </w:r>
      <w:r>
        <w:tab/>
      </w:r>
      <w:r w:rsidR="002D588B" w:rsidRPr="00CB4E48">
        <w:t>Förlitande part äger inte rätt till ersättning från Myndigheten för digital förvaltning för åtaganden enligt avtalet.</w:t>
      </w:r>
    </w:p>
    <w:p w14:paraId="2ED91E53" w14:textId="77777777" w:rsidR="009A49D5" w:rsidRPr="00CB4E48" w:rsidRDefault="00CC3DD1" w:rsidP="00592633">
      <w:pPr>
        <w:jc w:val="left"/>
      </w:pPr>
      <w:r>
        <w:t>10.2</w:t>
      </w:r>
      <w:r>
        <w:tab/>
      </w:r>
      <w:r w:rsidR="00E5642B" w:rsidRPr="00CB4E48">
        <w:t xml:space="preserve">Om </w:t>
      </w:r>
      <w:r w:rsidR="00B9158A" w:rsidRPr="00CB4E48">
        <w:t>F</w:t>
      </w:r>
      <w:r w:rsidR="00E5642B" w:rsidRPr="00CB4E48">
        <w:t xml:space="preserve">örlitande </w:t>
      </w:r>
      <w:r w:rsidR="00B9158A" w:rsidRPr="00CB4E48">
        <w:t>part omfattas av anslutningsskyldigheten till den svenska eIDAS-noden enligt 1a § lagen (2016:561) med kompletterande bestämmelser till EU:s förordning om elektronisk identifiering</w:t>
      </w:r>
      <w:r w:rsidR="00E5642B" w:rsidRPr="00CB4E48">
        <w:t>,</w:t>
      </w:r>
      <w:r w:rsidR="009A49D5" w:rsidRPr="00CB4E48">
        <w:t xml:space="preserve"> utgår ingen ersättning och inga avgifter </w:t>
      </w:r>
      <w:r w:rsidR="00E5642B" w:rsidRPr="00CB4E48">
        <w:t xml:space="preserve">för Parternas </w:t>
      </w:r>
      <w:r w:rsidR="009A49D5" w:rsidRPr="00CB4E48">
        <w:t>åtaganden under Avtalet.</w:t>
      </w:r>
      <w:r w:rsidR="00E5642B" w:rsidRPr="00CB4E48">
        <w:t xml:space="preserve"> </w:t>
      </w:r>
      <w:r w:rsidR="002D588B" w:rsidRPr="00CB4E48">
        <w:t>Förlitande p</w:t>
      </w:r>
      <w:r w:rsidR="00E5642B" w:rsidRPr="00CB4E48">
        <w:t>art är emellertid medvet</w:t>
      </w:r>
      <w:r w:rsidR="0045161A" w:rsidRPr="00CB4E48">
        <w:t>e</w:t>
      </w:r>
      <w:r w:rsidR="002D588B" w:rsidRPr="00CB4E48">
        <w:t>n</w:t>
      </w:r>
      <w:r w:rsidR="00E5642B" w:rsidRPr="00CB4E48">
        <w:t xml:space="preserve"> om att regelverket kan komma att ändras enligt punkt 8.2 för den händelse att finansieringen upphör eller begränsas eller förutsättningar annars inte finns för att tillhandahålla funktionerna utan ersättning.</w:t>
      </w:r>
    </w:p>
    <w:p w14:paraId="5A6D17B7" w14:textId="487F552A" w:rsidR="00E5642B" w:rsidRPr="00CB4E48" w:rsidRDefault="00CC3DD1" w:rsidP="00592633">
      <w:pPr>
        <w:jc w:val="left"/>
      </w:pPr>
      <w:r>
        <w:t>10.3</w:t>
      </w:r>
      <w:r>
        <w:tab/>
      </w:r>
      <w:r w:rsidR="008A4936" w:rsidRPr="007E14E0">
        <w:t>Myndigheten för digital förvaltning har rätt att ta ut en avgift av andra Förlitande parter än de som avses i 10.2. Avgiftens storlek</w:t>
      </w:r>
      <w:r w:rsidR="00C369AD" w:rsidRPr="007E14E0">
        <w:t xml:space="preserve"> </w:t>
      </w:r>
      <w:r w:rsidR="008A4936" w:rsidRPr="007E14E0">
        <w:t>framgår av information på Myndigheten för digital förvaltnings hemsida.</w:t>
      </w:r>
      <w:r w:rsidR="00C369AD" w:rsidRPr="007E14E0">
        <w:t xml:space="preserve"> Fakturering av Förlitande part sker via </w:t>
      </w:r>
      <w:proofErr w:type="spellStart"/>
      <w:r w:rsidR="00C369AD" w:rsidRPr="007E14E0">
        <w:t>Peppol</w:t>
      </w:r>
      <w:proofErr w:type="spellEnd"/>
      <w:r w:rsidR="00C369AD" w:rsidRPr="007E14E0">
        <w:t xml:space="preserve">-nätverket. </w:t>
      </w:r>
    </w:p>
    <w:p w14:paraId="26339ED9" w14:textId="77777777" w:rsidR="00DC3937" w:rsidRPr="00DC3937" w:rsidRDefault="00DC3937" w:rsidP="00E8614F">
      <w:pPr>
        <w:pStyle w:val="Rubrik2"/>
      </w:pPr>
      <w:r>
        <w:t>11.</w:t>
      </w:r>
      <w:r>
        <w:tab/>
      </w:r>
      <w:r w:rsidRPr="00CB4E48">
        <w:t>Fackmannamässighet</w:t>
      </w:r>
    </w:p>
    <w:p w14:paraId="2561BCBB" w14:textId="77777777" w:rsidR="0038019E" w:rsidRPr="00CB4E48" w:rsidRDefault="00C94BFA" w:rsidP="00592633">
      <w:pPr>
        <w:ind w:firstLine="0"/>
        <w:jc w:val="left"/>
      </w:pPr>
      <w:r w:rsidRPr="00CB4E48">
        <w:t xml:space="preserve">Parterna ska utföra sina </w:t>
      </w:r>
      <w:r w:rsidR="00DA0B82" w:rsidRPr="00CB4E48">
        <w:t xml:space="preserve">åtaganden </w:t>
      </w:r>
      <w:r w:rsidRPr="00CB4E48">
        <w:t>på ett fackmannamässigt sätt</w:t>
      </w:r>
      <w:r w:rsidR="00741FAF" w:rsidRPr="00CB4E48">
        <w:t xml:space="preserve"> </w:t>
      </w:r>
      <w:r w:rsidRPr="00CB4E48">
        <w:t>och i enlighet med gällande EU</w:t>
      </w:r>
      <w:r w:rsidR="00F26EE7" w:rsidRPr="00CB4E48">
        <w:t>-</w:t>
      </w:r>
      <w:r w:rsidRPr="00CB4E48">
        <w:t xml:space="preserve">förordningar, </w:t>
      </w:r>
      <w:r w:rsidR="00F26EE7" w:rsidRPr="00CB4E48">
        <w:t>svenska</w:t>
      </w:r>
      <w:r w:rsidRPr="00CB4E48">
        <w:t xml:space="preserve"> författningar, myndighetsbeslut</w:t>
      </w:r>
      <w:r w:rsidR="00F26EE7" w:rsidRPr="00CB4E48">
        <w:t>, bestämmelserna i detta Avtal</w:t>
      </w:r>
      <w:r w:rsidRPr="00CB4E48">
        <w:t xml:space="preserve"> och inom relevant område förekommande god sed.</w:t>
      </w:r>
    </w:p>
    <w:p w14:paraId="319219DE" w14:textId="77777777" w:rsidR="0068681D" w:rsidRPr="0068681D" w:rsidRDefault="0068681D" w:rsidP="00E8614F">
      <w:pPr>
        <w:pStyle w:val="Rubrik2"/>
      </w:pPr>
      <w:r>
        <w:t>12.</w:t>
      </w:r>
      <w:r>
        <w:tab/>
      </w:r>
      <w:r w:rsidRPr="00CB4E48">
        <w:t>Incidenthantering, rapportering och åtgärder</w:t>
      </w:r>
    </w:p>
    <w:p w14:paraId="4CF71B83" w14:textId="77777777" w:rsidR="005B68F0" w:rsidRPr="00CB4E48" w:rsidRDefault="00CC3DD1" w:rsidP="00592633">
      <w:pPr>
        <w:jc w:val="left"/>
      </w:pPr>
      <w:bookmarkStart w:id="10" w:name="_Ref511820845"/>
      <w:bookmarkStart w:id="11" w:name="_Ref513617608"/>
      <w:r>
        <w:t>12.1</w:t>
      </w:r>
      <w:r>
        <w:tab/>
      </w:r>
      <w:r w:rsidR="00A93A6D" w:rsidRPr="00CB4E48">
        <w:t xml:space="preserve">Om Part upptäcker missbruk av funktioner med anknytning till Sweden Connect ska Parten skyndsamt stänga av den aktuella funktionen eller vidta andra lämpliga åtgärder för att hindra upprepat missbruk. </w:t>
      </w:r>
    </w:p>
    <w:p w14:paraId="3EE73D77" w14:textId="77777777" w:rsidR="00A93A6D" w:rsidRPr="00CB4E48" w:rsidRDefault="00CC3DD1" w:rsidP="00592633">
      <w:pPr>
        <w:jc w:val="left"/>
      </w:pPr>
      <w:r>
        <w:t>12.2</w:t>
      </w:r>
      <w:r>
        <w:tab/>
      </w:r>
      <w:r w:rsidR="00A93A6D" w:rsidRPr="00CB4E48">
        <w:t xml:space="preserve">Parten ska lämna information till </w:t>
      </w:r>
      <w:r w:rsidR="004B7946" w:rsidRPr="00CB4E48">
        <w:t>den andra Parten</w:t>
      </w:r>
      <w:r w:rsidR="00A93A6D" w:rsidRPr="00CB4E48">
        <w:t xml:space="preserve"> om inträffade </w:t>
      </w:r>
      <w:r w:rsidR="003425AF" w:rsidRPr="00CB4E48">
        <w:t>säkerhets</w:t>
      </w:r>
      <w:r w:rsidR="00A93A6D" w:rsidRPr="00CB4E48">
        <w:t xml:space="preserve">incidenter och i övrigt i </w:t>
      </w:r>
      <w:r w:rsidR="005509F5" w:rsidRPr="00CB4E48">
        <w:t xml:space="preserve">nödvändig </w:t>
      </w:r>
      <w:r w:rsidR="00A93A6D" w:rsidRPr="00CB4E48">
        <w:t xml:space="preserve">omfattning medverka vid utredning av </w:t>
      </w:r>
      <w:r w:rsidR="003425AF" w:rsidRPr="00CB4E48">
        <w:t>säkerhets</w:t>
      </w:r>
      <w:r w:rsidR="00A93A6D" w:rsidRPr="00CB4E48">
        <w:t>incidenter.</w:t>
      </w:r>
      <w:bookmarkEnd w:id="10"/>
      <w:r w:rsidR="00CA0CD7" w:rsidRPr="00CB4E48">
        <w:t xml:space="preserve"> Rapport om säker</w:t>
      </w:r>
      <w:r w:rsidR="005B68F0" w:rsidRPr="00CB4E48">
        <w:softHyphen/>
      </w:r>
      <w:r w:rsidR="00CA0CD7" w:rsidRPr="00CB4E48">
        <w:t>hetsincident</w:t>
      </w:r>
      <w:r w:rsidR="005B68F0" w:rsidRPr="00CB4E48">
        <w:t>er</w:t>
      </w:r>
      <w:r w:rsidR="00CA0CD7" w:rsidRPr="00CB4E48">
        <w:t xml:space="preserve"> lämnas</w:t>
      </w:r>
      <w:r w:rsidR="00064D01" w:rsidRPr="00CB4E48">
        <w:t xml:space="preserve"> utan otillbörligt dröjsmål</w:t>
      </w:r>
      <w:r w:rsidR="00CA0CD7" w:rsidRPr="00CB4E48">
        <w:t xml:space="preserve"> av </w:t>
      </w:r>
      <w:r w:rsidR="009E11DB" w:rsidRPr="00CB4E48">
        <w:t xml:space="preserve">Förlitande part </w:t>
      </w:r>
      <w:r w:rsidR="00CA0CD7" w:rsidRPr="00CB4E48">
        <w:t xml:space="preserve">i enlighet med </w:t>
      </w:r>
      <w:r w:rsidR="00A93FE4" w:rsidRPr="00CB4E48">
        <w:t xml:space="preserve">de rutiner som </w:t>
      </w:r>
      <w:r w:rsidR="00C453DD" w:rsidRPr="00CB4E48">
        <w:t xml:space="preserve">Myndigheten för digital förvaltning </w:t>
      </w:r>
      <w:r w:rsidR="00A93FE4" w:rsidRPr="00CB4E48">
        <w:t xml:space="preserve">närmare anger på webbplatsen </w:t>
      </w:r>
      <w:hyperlink r:id="rId11" w:history="1">
        <w:r w:rsidR="00A93FE4" w:rsidRPr="00CB4E48">
          <w:rPr>
            <w:rStyle w:val="Hyperlnk"/>
          </w:rPr>
          <w:t>https://swedenconnect.se</w:t>
        </w:r>
      </w:hyperlink>
      <w:r w:rsidR="00CA0CD7" w:rsidRPr="00CB4E48">
        <w:rPr>
          <w:i/>
        </w:rPr>
        <w:t>.</w:t>
      </w:r>
      <w:bookmarkEnd w:id="11"/>
    </w:p>
    <w:p w14:paraId="482DE602" w14:textId="77777777" w:rsidR="00A93A6D" w:rsidRPr="00CB4E48" w:rsidRDefault="00CC3DD1" w:rsidP="00592633">
      <w:pPr>
        <w:jc w:val="left"/>
      </w:pPr>
      <w:bookmarkStart w:id="12" w:name="_Ref511820851"/>
      <w:r>
        <w:t>12.3</w:t>
      </w:r>
      <w:r>
        <w:tab/>
      </w:r>
      <w:r w:rsidR="00A93A6D" w:rsidRPr="00CB4E48">
        <w:t xml:space="preserve">För att bibehålla en hög säkerhet och kvalitet vid hantering av </w:t>
      </w:r>
      <w:r w:rsidR="00E01398" w:rsidRPr="00CB4E48">
        <w:t>Sweden Connect</w:t>
      </w:r>
      <w:r w:rsidR="00A93A6D" w:rsidRPr="00CB4E48">
        <w:t xml:space="preserve"> äger </w:t>
      </w:r>
      <w:r w:rsidR="00C453DD" w:rsidRPr="00CB4E48">
        <w:t xml:space="preserve">Myndigheten för digital förvaltning </w:t>
      </w:r>
      <w:r w:rsidR="007B2DB6" w:rsidRPr="00CB4E48">
        <w:t xml:space="preserve">rätt att </w:t>
      </w:r>
      <w:r w:rsidR="00A93A6D" w:rsidRPr="00CB4E48">
        <w:t xml:space="preserve">utarbeta närmare regler för rapportering av säkerhetsrelaterade händelser och övriga störningar. </w:t>
      </w:r>
      <w:r w:rsidR="00E01398" w:rsidRPr="00CB4E48">
        <w:t>För</w:t>
      </w:r>
      <w:r w:rsidR="00A93A6D" w:rsidRPr="00CB4E48">
        <w:t xml:space="preserve"> införande av sådana regler </w:t>
      </w:r>
      <w:r w:rsidR="00E01398" w:rsidRPr="00CB4E48">
        <w:t xml:space="preserve">gäller </w:t>
      </w:r>
      <w:r w:rsidR="00B85B07" w:rsidRPr="00CB4E48">
        <w:fldChar w:fldCharType="begin"/>
      </w:r>
      <w:r w:rsidR="00B85B07" w:rsidRPr="00CB4E48">
        <w:instrText xml:space="preserve"> REF _Ref511809437 \r \h </w:instrText>
      </w:r>
      <w:r w:rsidR="00CB4E48">
        <w:instrText xml:space="preserve"> \* MERGEFORMAT </w:instrText>
      </w:r>
      <w:r w:rsidR="00B85B07" w:rsidRPr="00CB4E48">
        <w:fldChar w:fldCharType="separate"/>
      </w:r>
      <w:r w:rsidR="00C01425" w:rsidRPr="00CB4E48">
        <w:t>8.1</w:t>
      </w:r>
      <w:r w:rsidR="00B85B07" w:rsidRPr="00CB4E48">
        <w:fldChar w:fldCharType="end"/>
      </w:r>
      <w:r w:rsidR="00E01398" w:rsidRPr="00CB4E48">
        <w:t xml:space="preserve"> </w:t>
      </w:r>
      <w:r w:rsidR="00B6437E" w:rsidRPr="00CB4E48">
        <w:t xml:space="preserve">och </w:t>
      </w:r>
      <w:r w:rsidR="00F3432C" w:rsidRPr="00CB4E48">
        <w:t>8</w:t>
      </w:r>
      <w:r w:rsidR="009E4CA2" w:rsidRPr="00CB4E48">
        <w:t>.</w:t>
      </w:r>
      <w:r w:rsidR="00B6437E" w:rsidRPr="00CB4E48">
        <w:t>2</w:t>
      </w:r>
      <w:r w:rsidR="00A93A6D" w:rsidRPr="00CB4E48">
        <w:t>.</w:t>
      </w:r>
      <w:bookmarkEnd w:id="12"/>
    </w:p>
    <w:p w14:paraId="23DDA429" w14:textId="77777777" w:rsidR="0068681D" w:rsidRPr="0068681D" w:rsidRDefault="0068681D" w:rsidP="00E8614F">
      <w:pPr>
        <w:pStyle w:val="Rubrik2"/>
      </w:pPr>
      <w:r>
        <w:t>13.</w:t>
      </w:r>
      <w:r>
        <w:tab/>
      </w:r>
      <w:r w:rsidRPr="00CB4E48">
        <w:t>Behandling av personuppgifter</w:t>
      </w:r>
    </w:p>
    <w:p w14:paraId="08EF6CAC" w14:textId="77777777" w:rsidR="00DA0B82" w:rsidRPr="00CB4E48" w:rsidRDefault="00CC3DD1" w:rsidP="00592633">
      <w:pPr>
        <w:jc w:val="left"/>
      </w:pPr>
      <w:r>
        <w:t>13.1</w:t>
      </w:r>
      <w:r>
        <w:tab/>
      </w:r>
      <w:r w:rsidR="00DA0B82" w:rsidRPr="00CB4E48">
        <w:t xml:space="preserve">Respektive Part ansvarar själv som personuppgiftsansvarig för den behandling av personuppgifter som Parten genomför i anslutning till Sweden Connect. Personuppgiftsansvaret för Parternas behandling av personuppgifter beskrivs översiktligt i </w:t>
      </w:r>
      <w:r w:rsidR="00064D01" w:rsidRPr="00CB4E48">
        <w:t>b</w:t>
      </w:r>
      <w:r w:rsidR="00DA0B82" w:rsidRPr="00CB4E48">
        <w:t xml:space="preserve">ilaga </w:t>
      </w:r>
      <w:r w:rsidR="00A93FE4" w:rsidRPr="00CB4E48">
        <w:t>3</w:t>
      </w:r>
      <w:r w:rsidR="00DA0B82" w:rsidRPr="00CB4E48">
        <w:t>, Behandling av personuppgifter.</w:t>
      </w:r>
    </w:p>
    <w:p w14:paraId="6428C9AA" w14:textId="77777777" w:rsidR="00E01398" w:rsidRPr="00CB4E48" w:rsidRDefault="00CC3DD1" w:rsidP="00592633">
      <w:pPr>
        <w:jc w:val="left"/>
      </w:pPr>
      <w:r>
        <w:lastRenderedPageBreak/>
        <w:t>13.2</w:t>
      </w:r>
      <w:r>
        <w:tab/>
      </w:r>
      <w:r w:rsidR="00DA0B82" w:rsidRPr="00CB4E48">
        <w:t>Part ansvarar i förekommande fall för att upprätta sedvanligt personuppgiftsbiträdesavtal, i enlighet med vad som följer av EU:s dataskyddsförordning 2016/679, med under Avtalet anlitade underleverantörer som behandlar personuppgifter för Parts räkning.</w:t>
      </w:r>
    </w:p>
    <w:p w14:paraId="0BCD6E08" w14:textId="77777777" w:rsidR="0068681D" w:rsidRPr="0068681D" w:rsidRDefault="0068681D" w:rsidP="00E8614F">
      <w:pPr>
        <w:pStyle w:val="Rubrik2"/>
      </w:pPr>
      <w:r>
        <w:t>14.</w:t>
      </w:r>
      <w:r>
        <w:tab/>
      </w:r>
      <w:r w:rsidRPr="00CB4E48">
        <w:t>Sekretess och tystnadsplikt</w:t>
      </w:r>
    </w:p>
    <w:p w14:paraId="6302D244" w14:textId="77777777" w:rsidR="00AE76BF" w:rsidRPr="00CB4E48" w:rsidRDefault="00CC3DD1" w:rsidP="00592633">
      <w:pPr>
        <w:jc w:val="left"/>
      </w:pPr>
      <w:r>
        <w:t>14.1</w:t>
      </w:r>
      <w:r>
        <w:tab/>
      </w:r>
      <w:r w:rsidR="00DE3A11" w:rsidRPr="00CB4E48">
        <w:t xml:space="preserve">Part får inte utan berörd annan Parts medgivande till tredje man lämna uppgifter (oavsett om de är muntliga eller skriftliga, i elektronisk eller annan form) som blivit kända genom </w:t>
      </w:r>
      <w:r w:rsidR="00CE0463" w:rsidRPr="00CB4E48">
        <w:t>Sweden Connect</w:t>
      </w:r>
      <w:r w:rsidR="00DE3A11" w:rsidRPr="00CB4E48">
        <w:t xml:space="preserve"> och (i) är sekretessbelagda enligt offentlighets- och sekretesslagen (2009:400) eller annan tillämplig lagstiftning hos Part från vilka uppgifterna erhållits eller (ii) kan vara att betrakta som</w:t>
      </w:r>
      <w:r w:rsidR="00CE0463" w:rsidRPr="00CB4E48">
        <w:t xml:space="preserve"> säkerhetskritiska</w:t>
      </w:r>
      <w:r w:rsidR="00AE76BF" w:rsidRPr="00CB4E48">
        <w:t xml:space="preserve"> </w:t>
      </w:r>
      <w:r w:rsidR="00CE0463" w:rsidRPr="00CB4E48">
        <w:t>eller</w:t>
      </w:r>
      <w:r w:rsidR="00AE76BF" w:rsidRPr="00CB4E48">
        <w:t xml:space="preserve"> </w:t>
      </w:r>
      <w:r w:rsidR="00DE3A11" w:rsidRPr="00CB4E48">
        <w:t xml:space="preserve">affärs- eller yrkeshemligheter, såvida inte Parten enligt lag, annan författning eller myndighetsbeslut är skyldig att lämna ut uppgifter (exempelvis när Parten är skyldig att lämna ut handlingar och uppgifter enligt den s.k. offentlighetsprincipen). </w:t>
      </w:r>
    </w:p>
    <w:p w14:paraId="7E495EBB" w14:textId="77777777" w:rsidR="00DE3A11" w:rsidRPr="00CB4E48" w:rsidRDefault="00CC3DD1" w:rsidP="00592633">
      <w:pPr>
        <w:jc w:val="left"/>
      </w:pPr>
      <w:r>
        <w:t>14.2</w:t>
      </w:r>
      <w:r>
        <w:tab/>
      </w:r>
      <w:proofErr w:type="spellStart"/>
      <w:r w:rsidR="00DE3A11" w:rsidRPr="00CB4E48">
        <w:t>Sekretesskyldigheten</w:t>
      </w:r>
      <w:proofErr w:type="spellEnd"/>
      <w:r w:rsidR="00DE3A11" w:rsidRPr="00CB4E48">
        <w:t xml:space="preserve"> för erhållna uppgifter gäller i 5 år efter att uppgifterna erhållits eller, i den mån uppgifterna enligt offentlighets- och sekretesslagen eller annan tillämplig lagstiftning ska vara sekretessbelagda under längre tid hos Part från vilka uppgifterna erhållits, till den tidpunkt som anges i tillämplig lagstiftning.</w:t>
      </w:r>
    </w:p>
    <w:p w14:paraId="5FC41894" w14:textId="77777777" w:rsidR="006F293A" w:rsidRPr="00CB4E48" w:rsidRDefault="00CC3DD1" w:rsidP="00592633">
      <w:pPr>
        <w:jc w:val="left"/>
      </w:pPr>
      <w:r>
        <w:t>14.3</w:t>
      </w:r>
      <w:r>
        <w:tab/>
      </w:r>
      <w:r w:rsidR="00CE0463" w:rsidRPr="00CB4E48">
        <w:t xml:space="preserve">Myndighets </w:t>
      </w:r>
      <w:r w:rsidR="006F293A" w:rsidRPr="00CB4E48">
        <w:t>skyldighet att iaktta sekretess, inklusive tystnadsplikt, följer av offentlighets- och sekretesslagen (2009:400).</w:t>
      </w:r>
    </w:p>
    <w:p w14:paraId="00EFCE4B" w14:textId="77777777" w:rsidR="0068681D" w:rsidRPr="0068681D" w:rsidRDefault="0068681D" w:rsidP="00E8614F">
      <w:pPr>
        <w:pStyle w:val="Rubrik2"/>
      </w:pPr>
      <w:r>
        <w:t>15.</w:t>
      </w:r>
      <w:r>
        <w:tab/>
      </w:r>
      <w:r w:rsidRPr="00CB4E48">
        <w:t>Kontroll</w:t>
      </w:r>
    </w:p>
    <w:p w14:paraId="0AC9D5A3" w14:textId="77777777" w:rsidR="00E01398" w:rsidRPr="00CB4E48" w:rsidRDefault="00CC3DD1" w:rsidP="00592633">
      <w:pPr>
        <w:jc w:val="left"/>
      </w:pPr>
      <w:bookmarkStart w:id="13" w:name="_Ref511820722"/>
      <w:r>
        <w:t>15.1</w:t>
      </w:r>
      <w:r>
        <w:tab/>
      </w:r>
      <w:r w:rsidR="00C453DD" w:rsidRPr="00CB4E48">
        <w:t xml:space="preserve">Myndigheten för digital förvaltning </w:t>
      </w:r>
      <w:r w:rsidR="00EA453B" w:rsidRPr="00CB4E48">
        <w:t xml:space="preserve">har rätt att under Avtalets giltighetstid genomföra kontroll hos </w:t>
      </w:r>
      <w:r w:rsidR="009E11DB" w:rsidRPr="00CB4E48">
        <w:t xml:space="preserve">Förlitande part </w:t>
      </w:r>
      <w:r w:rsidR="00EA453B" w:rsidRPr="00CB4E48">
        <w:t xml:space="preserve">för att tillförsäkra att kraven i Avtalet uppfylls. Sådana kontroller kan t.ex. bestå i telefonsamtal, platsbesök eller begäran om att erhålla handlingar av betydelse för kontrollen. </w:t>
      </w:r>
      <w:r w:rsidR="00C453DD" w:rsidRPr="00CB4E48">
        <w:t>Myndigheten för digital förvaltning</w:t>
      </w:r>
      <w:r w:rsidR="00EA453B" w:rsidRPr="00CB4E48">
        <w:t xml:space="preserve"> ska vid planering och utförande av sådan kontroll i möjligaste mån samråda med </w:t>
      </w:r>
      <w:r w:rsidR="009E11DB" w:rsidRPr="00CB4E48">
        <w:t>Förlitande part</w:t>
      </w:r>
      <w:r w:rsidR="00EA453B" w:rsidRPr="00CB4E48">
        <w:t>, som ska medverka i skälig omfattning.</w:t>
      </w:r>
      <w:bookmarkEnd w:id="13"/>
    </w:p>
    <w:p w14:paraId="7C157F24" w14:textId="77777777" w:rsidR="00EA453B" w:rsidRPr="00CB4E48" w:rsidRDefault="00CC3DD1" w:rsidP="00592633">
      <w:pPr>
        <w:jc w:val="left"/>
      </w:pPr>
      <w:r>
        <w:t>15.2</w:t>
      </w:r>
      <w:r>
        <w:tab/>
      </w:r>
      <w:r w:rsidR="009E11DB" w:rsidRPr="00CB4E48">
        <w:t xml:space="preserve">Förlitande part </w:t>
      </w:r>
      <w:r w:rsidR="00EA453B" w:rsidRPr="00CB4E48">
        <w:t xml:space="preserve">ska tillse att </w:t>
      </w:r>
      <w:r w:rsidR="00C453DD" w:rsidRPr="00CB4E48">
        <w:t xml:space="preserve">Myndigheten för digital förvaltning </w:t>
      </w:r>
      <w:r w:rsidR="00EA453B" w:rsidRPr="00CB4E48">
        <w:t xml:space="preserve">har rätt att utföra kontroll även hos de underleverantörer vars utförande kan påverka </w:t>
      </w:r>
      <w:r w:rsidR="009E11DB" w:rsidRPr="00CB4E48">
        <w:t xml:space="preserve">Förlitande part </w:t>
      </w:r>
      <w:r w:rsidR="00EA453B" w:rsidRPr="00CB4E48">
        <w:t>uppfyllnad av väsentliga krav enligt Avtal</w:t>
      </w:r>
      <w:r w:rsidR="00347B79" w:rsidRPr="00CB4E48">
        <w:t>et</w:t>
      </w:r>
      <w:r w:rsidR="00EA453B" w:rsidRPr="00CB4E48">
        <w:t>.</w:t>
      </w:r>
      <w:r w:rsidR="00F05585" w:rsidRPr="00CB4E48">
        <w:t xml:space="preserve"> Är Förlitande part enligt </w:t>
      </w:r>
      <w:r w:rsidR="00A47968" w:rsidRPr="00CB4E48">
        <w:t xml:space="preserve">ett vid Avtalets ikraftträdande </w:t>
      </w:r>
      <w:r w:rsidR="00F05585" w:rsidRPr="00CB4E48">
        <w:t xml:space="preserve">gällande avtal med en underleverantör förhindrad att </w:t>
      </w:r>
      <w:r w:rsidR="00CC7145" w:rsidRPr="00CB4E48">
        <w:t>genomföra sådan kontroll</w:t>
      </w:r>
      <w:r w:rsidR="00A47968" w:rsidRPr="00CB4E48">
        <w:t>,</w:t>
      </w:r>
      <w:r w:rsidR="00F05585" w:rsidRPr="00CB4E48">
        <w:t xml:space="preserve"> ska </w:t>
      </w:r>
      <w:r w:rsidR="00CC7145" w:rsidRPr="00CB4E48">
        <w:t>en rätt till sådan kontroll</w:t>
      </w:r>
      <w:r w:rsidR="00F05585" w:rsidRPr="00CB4E48">
        <w:t xml:space="preserve"> </w:t>
      </w:r>
      <w:r w:rsidR="00CC7145" w:rsidRPr="00CB4E48">
        <w:t>gälla</w:t>
      </w:r>
      <w:r w:rsidR="00F05585" w:rsidRPr="00CB4E48">
        <w:t xml:space="preserve"> från den första tidpunkt som ett sådant krav är möjligt att införa.</w:t>
      </w:r>
    </w:p>
    <w:p w14:paraId="5FBB84DF" w14:textId="77777777" w:rsidR="00EA453B" w:rsidRPr="00CB4E48" w:rsidRDefault="00CC3DD1" w:rsidP="00592633">
      <w:pPr>
        <w:jc w:val="left"/>
      </w:pPr>
      <w:r>
        <w:t>15.3</w:t>
      </w:r>
      <w:r>
        <w:tab/>
      </w:r>
      <w:r w:rsidR="00EA453B" w:rsidRPr="00CB4E48">
        <w:t xml:space="preserve">Om det vid kontroll enligt punkt </w:t>
      </w:r>
      <w:r w:rsidR="00B85B07" w:rsidRPr="00CB4E48">
        <w:fldChar w:fldCharType="begin"/>
      </w:r>
      <w:r w:rsidR="00B85B07" w:rsidRPr="00CB4E48">
        <w:instrText xml:space="preserve"> REF _Ref511820722 \r \h </w:instrText>
      </w:r>
      <w:r w:rsidR="00CB4E48">
        <w:instrText xml:space="preserve"> \* MERGEFORMAT </w:instrText>
      </w:r>
      <w:r w:rsidR="00B85B07" w:rsidRPr="00CB4E48">
        <w:fldChar w:fldCharType="separate"/>
      </w:r>
      <w:r w:rsidR="00C01425" w:rsidRPr="00CB4E48">
        <w:t>15.1</w:t>
      </w:r>
      <w:r w:rsidR="00B85B07" w:rsidRPr="00CB4E48">
        <w:fldChar w:fldCharType="end"/>
      </w:r>
      <w:r w:rsidR="00EA453B" w:rsidRPr="00CB4E48">
        <w:t xml:space="preserve"> framkommer att </w:t>
      </w:r>
      <w:r w:rsidR="009E11DB" w:rsidRPr="00CB4E48">
        <w:t xml:space="preserve">Förlitande part </w:t>
      </w:r>
      <w:r w:rsidR="00EA453B" w:rsidRPr="00CB4E48">
        <w:t>inte följt Avtal</w:t>
      </w:r>
      <w:r w:rsidR="00347B79" w:rsidRPr="00CB4E48">
        <w:t>et</w:t>
      </w:r>
      <w:r w:rsidR="00EA453B" w:rsidRPr="00CB4E48">
        <w:t xml:space="preserve">, ska </w:t>
      </w:r>
      <w:r w:rsidR="009E11DB" w:rsidRPr="00CB4E48">
        <w:t xml:space="preserve">Förlitande part </w:t>
      </w:r>
      <w:r w:rsidR="00EA453B" w:rsidRPr="00CB4E48">
        <w:t>bära kostnaderna för kontrollen i den utsträckning sådana kostnader inte är oskäliga. I annat fall bär vardera Parten sina egna kostnader.</w:t>
      </w:r>
    </w:p>
    <w:p w14:paraId="37E539C0" w14:textId="77777777" w:rsidR="0068681D" w:rsidRPr="0068681D" w:rsidRDefault="0068681D" w:rsidP="00E8614F">
      <w:pPr>
        <w:pStyle w:val="Rubrik2"/>
      </w:pPr>
      <w:r>
        <w:lastRenderedPageBreak/>
        <w:t>16</w:t>
      </w:r>
      <w:r w:rsidR="002A73F1">
        <w:t>.</w:t>
      </w:r>
      <w:r>
        <w:tab/>
      </w:r>
      <w:r w:rsidRPr="00CB4E48">
        <w:t>Immateriella rättigheter</w:t>
      </w:r>
    </w:p>
    <w:p w14:paraId="6FE55350" w14:textId="77777777" w:rsidR="00347B79" w:rsidRPr="00CB4E48" w:rsidRDefault="00DA0B82" w:rsidP="00592633">
      <w:pPr>
        <w:ind w:firstLine="0"/>
        <w:jc w:val="left"/>
      </w:pPr>
      <w:r w:rsidRPr="001D247B">
        <w:t>A</w:t>
      </w:r>
      <w:r w:rsidR="00347B79" w:rsidRPr="001D247B">
        <w:t>vtal</w:t>
      </w:r>
      <w:r w:rsidRPr="001D247B">
        <w:t>et</w:t>
      </w:r>
      <w:r w:rsidR="00347B79" w:rsidRPr="001D247B">
        <w:t xml:space="preserve"> ska inte anses medföra att någon immateriell rättighet överlåts, överförs eller upplåts från</w:t>
      </w:r>
      <w:r w:rsidR="00347B79" w:rsidRPr="00CB4E48">
        <w:t xml:space="preserve"> en Part till en annan.</w:t>
      </w:r>
    </w:p>
    <w:p w14:paraId="4BBA18BA" w14:textId="77777777" w:rsidR="0068681D" w:rsidRPr="0068681D" w:rsidRDefault="0068681D" w:rsidP="00E8614F">
      <w:pPr>
        <w:pStyle w:val="Rubrik2"/>
      </w:pPr>
      <w:r>
        <w:t>17.</w:t>
      </w:r>
      <w:r>
        <w:tab/>
      </w:r>
      <w:r w:rsidRPr="00CB4E48">
        <w:t>Reklamation</w:t>
      </w:r>
    </w:p>
    <w:p w14:paraId="3D536A5E" w14:textId="77777777" w:rsidR="00347B79" w:rsidRPr="00CB4E48" w:rsidRDefault="00347B79" w:rsidP="00592633">
      <w:pPr>
        <w:ind w:firstLine="0"/>
        <w:jc w:val="left"/>
      </w:pPr>
      <w:r w:rsidRPr="00CB4E48">
        <w:t xml:space="preserve">Såvida inte </w:t>
      </w:r>
      <w:r w:rsidR="00DA0B82" w:rsidRPr="00CB4E48">
        <w:t xml:space="preserve">uppsåt eller </w:t>
      </w:r>
      <w:r w:rsidRPr="00CB4E48">
        <w:t>grov oaktsamhet föreligger får brott mot åtaganden enligt Avtal</w:t>
      </w:r>
      <w:r w:rsidR="00184B8B" w:rsidRPr="00CB4E48">
        <w:t>et</w:t>
      </w:r>
      <w:r w:rsidRPr="00CB4E48">
        <w:t xml:space="preserve"> inte åberopas om det inte påtalas inom skälig tid, och senast inom ett år, från att det upptäcktes eller borde ha upptäckts.</w:t>
      </w:r>
    </w:p>
    <w:p w14:paraId="442466F9" w14:textId="77777777" w:rsidR="0068681D" w:rsidRPr="0068681D" w:rsidRDefault="0068681D" w:rsidP="00592633">
      <w:pPr>
        <w:pStyle w:val="Rubrik2"/>
        <w:jc w:val="left"/>
      </w:pPr>
      <w:r>
        <w:t>18.</w:t>
      </w:r>
      <w:r>
        <w:tab/>
      </w:r>
      <w:r w:rsidRPr="00CB4E48">
        <w:t>Ansvarsbegränsningar</w:t>
      </w:r>
    </w:p>
    <w:p w14:paraId="438F3B98" w14:textId="77777777" w:rsidR="00885BEE" w:rsidRPr="00CB4E48" w:rsidRDefault="00CC3DD1" w:rsidP="00592633">
      <w:pPr>
        <w:jc w:val="left"/>
      </w:pPr>
      <w:r>
        <w:t>18.1</w:t>
      </w:r>
      <w:r>
        <w:tab/>
      </w:r>
      <w:r w:rsidR="00DA2716" w:rsidRPr="00CB4E48">
        <w:t>Parts</w:t>
      </w:r>
      <w:r w:rsidR="00885BEE" w:rsidRPr="00CB4E48">
        <w:t xml:space="preserve"> skadeståndsansvar är begränsat till ansvar för direkt skada som </w:t>
      </w:r>
      <w:r w:rsidR="00DA2716" w:rsidRPr="00CB4E48">
        <w:t>Parten</w:t>
      </w:r>
      <w:r w:rsidR="00885BEE" w:rsidRPr="00CB4E48">
        <w:t xml:space="preserve"> vållar annan Part genom vårdslöshet.</w:t>
      </w:r>
    </w:p>
    <w:p w14:paraId="68EE0797" w14:textId="77777777" w:rsidR="00885BEE" w:rsidRPr="00CB4E48" w:rsidRDefault="00CC3DD1" w:rsidP="00592633">
      <w:pPr>
        <w:jc w:val="left"/>
      </w:pPr>
      <w:r>
        <w:t>18.2</w:t>
      </w:r>
      <w:r>
        <w:tab/>
      </w:r>
      <w:r w:rsidR="00DA2716" w:rsidRPr="00CB4E48">
        <w:t>Parts</w:t>
      </w:r>
      <w:r w:rsidR="00885BEE" w:rsidRPr="00CB4E48">
        <w:t xml:space="preserve"> skadeståndsansvar per skadetillfälle (i förhållande till samtliga Parter) är begränsat till ansvar för skada uppgående till ett sammanlagt belopp som motsvarar </w:t>
      </w:r>
      <w:r w:rsidR="0092538E" w:rsidRPr="00CB4E48">
        <w:t>35</w:t>
      </w:r>
      <w:r w:rsidR="00885BEE" w:rsidRPr="00CB4E48">
        <w:t xml:space="preserve"> prisbasbelopp enligt socialförsäkringsbalken (2010:110). Skadeståndet ska fördelas i proportion till de skadelidande Parternas skada.</w:t>
      </w:r>
    </w:p>
    <w:p w14:paraId="0EA60FBD" w14:textId="77777777" w:rsidR="00885BEE" w:rsidRPr="00CB4E48" w:rsidRDefault="00CC3DD1" w:rsidP="00592633">
      <w:pPr>
        <w:jc w:val="left"/>
      </w:pPr>
      <w:r>
        <w:t>18.3</w:t>
      </w:r>
      <w:r>
        <w:tab/>
      </w:r>
      <w:r w:rsidR="00885BEE" w:rsidRPr="00CB4E48">
        <w:t>Begränsningarna som anges i denna punkt</w:t>
      </w:r>
      <w:r w:rsidR="00DA2716" w:rsidRPr="00CB4E48">
        <w:t xml:space="preserve"> </w:t>
      </w:r>
      <w:r w:rsidR="00885BEE" w:rsidRPr="00CB4E48">
        <w:t>ska inte gälla om uppsåt eller grov vårdslöshet föreligger.</w:t>
      </w:r>
    </w:p>
    <w:p w14:paraId="13B67E02" w14:textId="77777777" w:rsidR="0068681D" w:rsidRPr="0068681D" w:rsidRDefault="0068681D" w:rsidP="00E8614F">
      <w:pPr>
        <w:pStyle w:val="Rubrik2"/>
      </w:pPr>
      <w:r>
        <w:t>19.</w:t>
      </w:r>
      <w:r>
        <w:tab/>
      </w:r>
      <w:r w:rsidRPr="00CB4E48">
        <w:t>Befrielsegrund</w:t>
      </w:r>
    </w:p>
    <w:p w14:paraId="5B0CDCFB" w14:textId="77777777" w:rsidR="00347B79" w:rsidRPr="00CB4E48" w:rsidRDefault="00CC3DD1" w:rsidP="00592633">
      <w:pPr>
        <w:jc w:val="left"/>
      </w:pPr>
      <w:r>
        <w:t>19.1</w:t>
      </w:r>
      <w:r>
        <w:tab/>
      </w:r>
      <w:r w:rsidR="00347B79" w:rsidRPr="00CB4E48">
        <w:t>Om Part visar att denne förhindras att fullgöra sina skyldigheter enligt Avtal</w:t>
      </w:r>
      <w:r w:rsidR="00184B8B" w:rsidRPr="00CB4E48">
        <w:t>et</w:t>
      </w:r>
      <w:r w:rsidR="00347B79" w:rsidRPr="00CB4E48">
        <w:t xml:space="preserve"> ska detta utgöra befrielsegrund som medför framflyttning av tidpunkt för prestation samt befrielse från skadestånd och andra påföljder, under förutsättning att hindret består av antingen:</w:t>
      </w:r>
    </w:p>
    <w:p w14:paraId="17866340" w14:textId="77777777" w:rsidR="00347B79" w:rsidRPr="00CB4E48" w:rsidRDefault="00347B79" w:rsidP="00D677D3">
      <w:pPr>
        <w:pStyle w:val="a-lista"/>
        <w:keepNext/>
        <w:keepLines/>
        <w:numPr>
          <w:ilvl w:val="1"/>
          <w:numId w:val="21"/>
        </w:numPr>
        <w:ind w:left="1412" w:hanging="562"/>
      </w:pPr>
      <w:r w:rsidRPr="001D247B">
        <w:t>en omständighet som</w:t>
      </w:r>
      <w:r w:rsidRPr="00CB4E48">
        <w:t xml:space="preserve"> Parten inte kunnat råda över och vars följder Parten inte heller skäligen kunde ha undvikit eller övervunnit (inklusive sådana stridsåtgärder på arbetsmarknaden som avses i 2 kap. 14 § regeringsformen, oavsett om Parten själv är föremål för eller vidtar sådan åtgärd), eller</w:t>
      </w:r>
    </w:p>
    <w:p w14:paraId="199A4E77" w14:textId="77777777" w:rsidR="00347B79" w:rsidRPr="00CB4E48" w:rsidRDefault="00347B79" w:rsidP="00D677D3">
      <w:pPr>
        <w:pStyle w:val="a-lista"/>
        <w:keepNext/>
        <w:numPr>
          <w:ilvl w:val="1"/>
          <w:numId w:val="21"/>
        </w:numPr>
        <w:ind w:left="1412" w:hanging="562"/>
      </w:pPr>
      <w:r w:rsidRPr="00CB4E48">
        <w:t xml:space="preserve">att underleverantör till Part förhindras fullgöra sin leverans på grund av sådan omständighet som anges i </w:t>
      </w:r>
      <w:r w:rsidR="00B85B07" w:rsidRPr="00CB4E48">
        <w:t>a)</w:t>
      </w:r>
      <w:r w:rsidR="00184B8B" w:rsidRPr="00CB4E48">
        <w:t xml:space="preserve">. </w:t>
      </w:r>
    </w:p>
    <w:p w14:paraId="4FC0F842" w14:textId="77777777" w:rsidR="00347B79" w:rsidRPr="00CB4E48" w:rsidRDefault="00CC3DD1" w:rsidP="00592633">
      <w:pPr>
        <w:jc w:val="left"/>
      </w:pPr>
      <w:r>
        <w:t>19.2</w:t>
      </w:r>
      <w:r>
        <w:tab/>
      </w:r>
      <w:r w:rsidR="00347B79" w:rsidRPr="00CB4E48">
        <w:t xml:space="preserve">Om en Part önskar åberopa en befrielsegrund ska Parten utan oskäligt dröjsmål lämna skriftligt meddelande om detta till </w:t>
      </w:r>
      <w:r w:rsidR="00184B8B" w:rsidRPr="00CB4E48">
        <w:t>den andra Parten</w:t>
      </w:r>
      <w:r w:rsidR="00347B79" w:rsidRPr="00CB4E48">
        <w:t>.</w:t>
      </w:r>
    </w:p>
    <w:p w14:paraId="3900CB54" w14:textId="77777777" w:rsidR="0068681D" w:rsidRPr="0068681D" w:rsidRDefault="0068681D" w:rsidP="00E8614F">
      <w:pPr>
        <w:pStyle w:val="Rubrik2"/>
      </w:pPr>
      <w:r>
        <w:t>20.</w:t>
      </w:r>
      <w:r>
        <w:tab/>
      </w:r>
      <w:r w:rsidRPr="00CB4E48">
        <w:t>Begränsning av åtkomst till funktioner</w:t>
      </w:r>
    </w:p>
    <w:p w14:paraId="6E8516B3" w14:textId="77777777" w:rsidR="000D7276" w:rsidRPr="00CB4E48" w:rsidRDefault="00D40590" w:rsidP="00592633">
      <w:pPr>
        <w:jc w:val="left"/>
      </w:pPr>
      <w:r>
        <w:t>20.1</w:t>
      </w:r>
      <w:r>
        <w:tab/>
      </w:r>
      <w:r w:rsidR="000D7276" w:rsidRPr="00CB4E48">
        <w:t xml:space="preserve">Om </w:t>
      </w:r>
      <w:r w:rsidR="009E11DB" w:rsidRPr="00CB4E48">
        <w:t xml:space="preserve">Förlitande part </w:t>
      </w:r>
      <w:r w:rsidR="000D7276" w:rsidRPr="00CB4E48">
        <w:t xml:space="preserve">bryter mot Avtalet eller om </w:t>
      </w:r>
      <w:r w:rsidR="009E11DB" w:rsidRPr="00CB4E48">
        <w:t>Förlitande part</w:t>
      </w:r>
      <w:r w:rsidR="000D7276" w:rsidRPr="00CB4E48">
        <w:t>s deltagande i eller agerande rörande Sweden Connect skadar eller riskerar att skada</w:t>
      </w:r>
      <w:r w:rsidR="00B84355" w:rsidRPr="00CB4E48">
        <w:t xml:space="preserve"> Sweden Connect eller</w:t>
      </w:r>
      <w:r w:rsidR="000D7276" w:rsidRPr="00CB4E48">
        <w:t xml:space="preserve"> förtroendet för Sweden Connect har </w:t>
      </w:r>
      <w:r w:rsidR="00C453DD" w:rsidRPr="00CB4E48">
        <w:t xml:space="preserve">Myndigheten för digital förvaltning </w:t>
      </w:r>
      <w:r w:rsidR="000D7276" w:rsidRPr="00CB4E48">
        <w:t xml:space="preserve">rätt att stänga av eller begränsa </w:t>
      </w:r>
      <w:r w:rsidR="009E11DB" w:rsidRPr="00CB4E48">
        <w:t xml:space="preserve">Förlitande parts </w:t>
      </w:r>
      <w:r w:rsidR="000D7276" w:rsidRPr="00CB4E48">
        <w:t xml:space="preserve">åtkomst till funktioner som tillhandahålls </w:t>
      </w:r>
      <w:r w:rsidR="000D7276" w:rsidRPr="00CB4E48">
        <w:lastRenderedPageBreak/>
        <w:t>enligt Avtal</w:t>
      </w:r>
      <w:r w:rsidR="00937CA6" w:rsidRPr="00CB4E48">
        <w:t>et</w:t>
      </w:r>
      <w:r w:rsidR="000D7276" w:rsidRPr="00CB4E48">
        <w:t xml:space="preserve">. </w:t>
      </w:r>
      <w:r w:rsidR="009E11DB" w:rsidRPr="00CB4E48">
        <w:t xml:space="preserve">Förlitande part </w:t>
      </w:r>
      <w:r w:rsidR="000D7276" w:rsidRPr="00CB4E48">
        <w:t>ska snarast möjligt underrättas om avstängningen eller begränsningen samt skälen till denna.</w:t>
      </w:r>
    </w:p>
    <w:p w14:paraId="02C4D248" w14:textId="77777777" w:rsidR="00347B79" w:rsidRPr="00CB4E48" w:rsidRDefault="00D40590" w:rsidP="00592633">
      <w:pPr>
        <w:jc w:val="left"/>
      </w:pPr>
      <w:r>
        <w:t>20.2</w:t>
      </w:r>
      <w:r>
        <w:tab/>
      </w:r>
      <w:r w:rsidR="00347B79" w:rsidRPr="00CB4E48">
        <w:t xml:space="preserve">En </w:t>
      </w:r>
      <w:r w:rsidR="00DA0B82" w:rsidRPr="00CB4E48">
        <w:t xml:space="preserve">avstängning eller </w:t>
      </w:r>
      <w:r w:rsidR="00347B79" w:rsidRPr="00CB4E48">
        <w:t xml:space="preserve">begränsning av </w:t>
      </w:r>
      <w:r w:rsidR="009E11DB" w:rsidRPr="00CB4E48">
        <w:t xml:space="preserve">Förlitande parts </w:t>
      </w:r>
      <w:r w:rsidR="00347B79" w:rsidRPr="00CB4E48">
        <w:t xml:space="preserve">åtkomst till </w:t>
      </w:r>
      <w:r w:rsidR="00184B8B" w:rsidRPr="00CB4E48">
        <w:t>funktioner enligt Avtalet</w:t>
      </w:r>
      <w:r w:rsidR="00347B79" w:rsidRPr="00CB4E48">
        <w:t xml:space="preserve"> får fortgå </w:t>
      </w:r>
      <w:r w:rsidR="00C03DBF" w:rsidRPr="00CB4E48">
        <w:t>endast så länge det är nödvändigt</w:t>
      </w:r>
      <w:r w:rsidR="00347B79" w:rsidRPr="00CB4E48">
        <w:t xml:space="preserve"> med hänsyn till omständigheterna.</w:t>
      </w:r>
    </w:p>
    <w:p w14:paraId="53C3D45E" w14:textId="77777777" w:rsidR="0068681D" w:rsidRPr="0068681D" w:rsidRDefault="0068681D" w:rsidP="00E8614F">
      <w:pPr>
        <w:pStyle w:val="Rubrik2"/>
      </w:pPr>
      <w:r>
        <w:t>21.</w:t>
      </w:r>
      <w:r>
        <w:tab/>
      </w:r>
      <w:r w:rsidRPr="00CB4E48">
        <w:t>Avtalstid och Uppsägning av Avtalet</w:t>
      </w:r>
    </w:p>
    <w:p w14:paraId="1AB70D8B" w14:textId="77777777" w:rsidR="00DA0B82" w:rsidRPr="00CB4E48" w:rsidRDefault="00D40590" w:rsidP="00592633">
      <w:pPr>
        <w:jc w:val="left"/>
      </w:pPr>
      <w:r>
        <w:t>21.1</w:t>
      </w:r>
      <w:r>
        <w:tab/>
      </w:r>
      <w:r w:rsidR="00DA0B82" w:rsidRPr="00CB4E48">
        <w:t>Detta Avtal gäller tills vidare.</w:t>
      </w:r>
    </w:p>
    <w:p w14:paraId="7B8F4D7B" w14:textId="77777777" w:rsidR="00DA0B82" w:rsidRPr="00CB4E48" w:rsidRDefault="00D40590" w:rsidP="00592633">
      <w:pPr>
        <w:jc w:val="left"/>
      </w:pPr>
      <w:r>
        <w:t>21.2</w:t>
      </w:r>
      <w:r>
        <w:tab/>
      </w:r>
      <w:r w:rsidR="00C453DD" w:rsidRPr="00CB4E48">
        <w:t xml:space="preserve">Myndigheten för digital förvaltning </w:t>
      </w:r>
      <w:r w:rsidR="00DA0B82" w:rsidRPr="00CB4E48">
        <w:t xml:space="preserve">har rätt att, med iakttagande av minst tre månaders uppsägningstid, säga upp Avtalet till upphörande om en funktion ska avvecklas eller förändras i en omfattning eller på ett sätt som enligt </w:t>
      </w:r>
      <w:r w:rsidR="00C453DD" w:rsidRPr="00CB4E48">
        <w:t xml:space="preserve">Myndigheten för digital förvaltnings </w:t>
      </w:r>
      <w:r w:rsidR="00DA0B82" w:rsidRPr="00CB4E48">
        <w:t xml:space="preserve">bedömning inte lämpligen kan hanteras enligt punkt </w:t>
      </w:r>
      <w:r w:rsidR="00DA0B82" w:rsidRPr="00CB4E48">
        <w:fldChar w:fldCharType="begin"/>
      </w:r>
      <w:r w:rsidR="00DA0B82" w:rsidRPr="00CB4E48">
        <w:instrText xml:space="preserve"> REF _Ref511809437 \r \h </w:instrText>
      </w:r>
      <w:r w:rsidR="00CB4E48">
        <w:instrText xml:space="preserve"> \* MERGEFORMAT </w:instrText>
      </w:r>
      <w:r w:rsidR="00DA0B82" w:rsidRPr="00CB4E48">
        <w:fldChar w:fldCharType="separate"/>
      </w:r>
      <w:r w:rsidR="00C01425" w:rsidRPr="00CB4E48">
        <w:t>8.1</w:t>
      </w:r>
      <w:r w:rsidR="00DA0B82" w:rsidRPr="00CB4E48">
        <w:fldChar w:fldCharType="end"/>
      </w:r>
      <w:r w:rsidR="00F3432C" w:rsidRPr="00CB4E48">
        <w:t xml:space="preserve"> och 8</w:t>
      </w:r>
      <w:r w:rsidR="00DA0B82" w:rsidRPr="00CB4E48">
        <w:t>.2.</w:t>
      </w:r>
    </w:p>
    <w:p w14:paraId="439C6C88" w14:textId="77777777" w:rsidR="00DA0B82" w:rsidRPr="00CB4E48" w:rsidRDefault="00D40590" w:rsidP="00592633">
      <w:pPr>
        <w:jc w:val="left"/>
      </w:pPr>
      <w:r>
        <w:t>21.3</w:t>
      </w:r>
      <w:r>
        <w:tab/>
      </w:r>
      <w:r w:rsidR="009E11DB" w:rsidRPr="00CB4E48">
        <w:t xml:space="preserve">Förlitande part </w:t>
      </w:r>
      <w:r w:rsidR="00DA0B82" w:rsidRPr="00CB4E48">
        <w:t>har rätt att, med iakttagande av minst 30 dagars uppsägningstid</w:t>
      </w:r>
      <w:r w:rsidR="00D7119A" w:rsidRPr="00CB4E48">
        <w:t>,</w:t>
      </w:r>
      <w:r w:rsidR="00DA0B82" w:rsidRPr="00CB4E48">
        <w:t xml:space="preserve"> när som helst säga upp Avtalet.</w:t>
      </w:r>
    </w:p>
    <w:p w14:paraId="62FC7931" w14:textId="77777777" w:rsidR="00347B79" w:rsidRPr="00CB4E48" w:rsidRDefault="00D40590" w:rsidP="00592633">
      <w:pPr>
        <w:jc w:val="left"/>
      </w:pPr>
      <w:r>
        <w:t>21.4</w:t>
      </w:r>
      <w:r>
        <w:tab/>
      </w:r>
      <w:r w:rsidR="00C453DD" w:rsidRPr="00CB4E48">
        <w:t xml:space="preserve">Myndigheten för digital förvaltning </w:t>
      </w:r>
      <w:r w:rsidR="00347B79" w:rsidRPr="00CB4E48">
        <w:t xml:space="preserve">har rätt att med omedelbar verkan säga upp </w:t>
      </w:r>
      <w:r w:rsidR="00184B8B" w:rsidRPr="00CB4E48">
        <w:t>Avtalet o</w:t>
      </w:r>
      <w:r w:rsidR="00347B79" w:rsidRPr="00CB4E48">
        <w:t xml:space="preserve">m </w:t>
      </w:r>
      <w:r w:rsidR="009E11DB" w:rsidRPr="00CB4E48">
        <w:t>Förlitande part</w:t>
      </w:r>
    </w:p>
    <w:p w14:paraId="0AC23A33" w14:textId="77777777" w:rsidR="00347B79" w:rsidRPr="00CB4E48" w:rsidRDefault="00347B79" w:rsidP="00D677D3">
      <w:pPr>
        <w:pStyle w:val="a-lista"/>
        <w:keepNext/>
        <w:keepLines/>
        <w:numPr>
          <w:ilvl w:val="1"/>
          <w:numId w:val="22"/>
        </w:numPr>
        <w:ind w:left="1412" w:hanging="562"/>
      </w:pPr>
      <w:r w:rsidRPr="00CB4E48">
        <w:t xml:space="preserve">i väsentlig mån eller vid upprepade tillfällen brister i förpliktelse enligt </w:t>
      </w:r>
      <w:r w:rsidR="00184B8B" w:rsidRPr="00CB4E48">
        <w:t xml:space="preserve">Avtalet </w:t>
      </w:r>
      <w:r w:rsidRPr="00CB4E48">
        <w:t>och inte vidtar rättelse inom 30 dagar efter skriftlig anmodan därom, eller</w:t>
      </w:r>
    </w:p>
    <w:p w14:paraId="583F717F" w14:textId="77777777" w:rsidR="00347B79" w:rsidRPr="00CB4E48" w:rsidRDefault="00347B79" w:rsidP="00D677D3">
      <w:pPr>
        <w:pStyle w:val="Liststycke"/>
        <w:numPr>
          <w:ilvl w:val="1"/>
          <w:numId w:val="22"/>
        </w:numPr>
        <w:ind w:left="1412" w:hanging="562"/>
        <w:jc w:val="left"/>
      </w:pPr>
      <w:r w:rsidRPr="00CB4E48">
        <w:t xml:space="preserve">lämnat oriktiga uppgifter vid anslutning till </w:t>
      </w:r>
      <w:r w:rsidR="00184B8B" w:rsidRPr="00CB4E48">
        <w:t xml:space="preserve">Sweden Connect </w:t>
      </w:r>
      <w:r w:rsidRPr="00CB4E48">
        <w:t xml:space="preserve">och dessa uppgifter har varit av icke oväsentlig betydelse för att </w:t>
      </w:r>
      <w:r w:rsidR="00184B8B" w:rsidRPr="00CB4E48">
        <w:t>A</w:t>
      </w:r>
      <w:r w:rsidRPr="00CB4E48">
        <w:t>vtal</w:t>
      </w:r>
      <w:r w:rsidR="00184B8B" w:rsidRPr="00CB4E48">
        <w:t>et</w:t>
      </w:r>
      <w:r w:rsidRPr="00CB4E48">
        <w:t xml:space="preserve"> </w:t>
      </w:r>
      <w:r w:rsidR="00184B8B" w:rsidRPr="00CB4E48">
        <w:t>slutits</w:t>
      </w:r>
      <w:r w:rsidRPr="00CB4E48">
        <w:t>.</w:t>
      </w:r>
    </w:p>
    <w:p w14:paraId="14F1ED1B" w14:textId="77777777" w:rsidR="00347B79" w:rsidRPr="00CB4E48" w:rsidRDefault="00D40590" w:rsidP="00592633">
      <w:pPr>
        <w:jc w:val="left"/>
      </w:pPr>
      <w:r>
        <w:t>21.5</w:t>
      </w:r>
      <w:r>
        <w:tab/>
      </w:r>
      <w:r w:rsidR="00347B79" w:rsidRPr="00CB4E48">
        <w:t xml:space="preserve">Uppsägning ska ske skriftligen för att vara gällande. </w:t>
      </w:r>
    </w:p>
    <w:p w14:paraId="2021E1BA" w14:textId="77777777" w:rsidR="0068681D" w:rsidRPr="0068681D" w:rsidRDefault="0068681D" w:rsidP="00E8614F">
      <w:pPr>
        <w:pStyle w:val="Rubrik2"/>
      </w:pPr>
      <w:r>
        <w:t>22.</w:t>
      </w:r>
      <w:r>
        <w:tab/>
      </w:r>
      <w:r w:rsidRPr="00CB4E48">
        <w:t>Meddelanden</w:t>
      </w:r>
    </w:p>
    <w:p w14:paraId="4EDD69E5" w14:textId="77777777" w:rsidR="00D7119A" w:rsidRPr="00CB4E48" w:rsidRDefault="00D40590" w:rsidP="00592633">
      <w:pPr>
        <w:jc w:val="left"/>
      </w:pPr>
      <w:r>
        <w:t>22.1</w:t>
      </w:r>
      <w:r>
        <w:tab/>
      </w:r>
      <w:r w:rsidR="00347B79" w:rsidRPr="00CB4E48">
        <w:t xml:space="preserve">Meddelanden som ska tillställas </w:t>
      </w:r>
      <w:r w:rsidR="00C453DD" w:rsidRPr="00CB4E48">
        <w:t xml:space="preserve">Myndigheten för digital förvaltning </w:t>
      </w:r>
      <w:r w:rsidR="00347B79" w:rsidRPr="00CB4E48">
        <w:t>ska i skriftlig form översändas till den postadress eller den e-postadress som</w:t>
      </w:r>
      <w:r w:rsidR="00D7119A" w:rsidRPr="00CB4E48">
        <w:t xml:space="preserve"> </w:t>
      </w:r>
      <w:r w:rsidR="00C453DD" w:rsidRPr="00CB4E48">
        <w:t>Myndigheten för digital förvaltning</w:t>
      </w:r>
      <w:r w:rsidR="00D7119A" w:rsidRPr="00CB4E48">
        <w:t xml:space="preserve"> anger</w:t>
      </w:r>
      <w:r w:rsidR="00347B79" w:rsidRPr="00CB4E48">
        <w:t xml:space="preserve"> </w:t>
      </w:r>
      <w:r w:rsidR="00D7119A" w:rsidRPr="00CB4E48">
        <w:t>på sin webbplats.</w:t>
      </w:r>
    </w:p>
    <w:p w14:paraId="1F34616B" w14:textId="77777777" w:rsidR="00347B79" w:rsidRPr="00CB4E48" w:rsidRDefault="00D40590" w:rsidP="00592633">
      <w:pPr>
        <w:jc w:val="left"/>
      </w:pPr>
      <w:r>
        <w:t>22.2</w:t>
      </w:r>
      <w:r>
        <w:tab/>
      </w:r>
      <w:r w:rsidR="00D7119A" w:rsidRPr="00CB4E48">
        <w:t xml:space="preserve">Meddelanden som ska tillställas Förlitande part ska i skriftlig form översändas till den postadress eller den e-postadress som Förlitande part angett i Avtalet eller meddelat till </w:t>
      </w:r>
      <w:r w:rsidR="00C453DD" w:rsidRPr="00CB4E48">
        <w:t>Myndigheten för digital förvaltning</w:t>
      </w:r>
      <w:r w:rsidR="00D7119A" w:rsidRPr="00CB4E48">
        <w:t xml:space="preserve">. </w:t>
      </w:r>
    </w:p>
    <w:p w14:paraId="3789F693" w14:textId="77777777" w:rsidR="0068681D" w:rsidRPr="0068681D" w:rsidRDefault="0068681D" w:rsidP="00592633">
      <w:pPr>
        <w:pStyle w:val="Rubrik2"/>
        <w:jc w:val="left"/>
      </w:pPr>
      <w:r>
        <w:t>23.</w:t>
      </w:r>
      <w:r>
        <w:tab/>
      </w:r>
      <w:r w:rsidRPr="00CB4E48">
        <w:t>Underleverantör</w:t>
      </w:r>
    </w:p>
    <w:p w14:paraId="42C541CA" w14:textId="77777777" w:rsidR="00DF6F50" w:rsidRPr="00CB4E48" w:rsidRDefault="00D40590" w:rsidP="00592633">
      <w:pPr>
        <w:jc w:val="left"/>
      </w:pPr>
      <w:r>
        <w:t>23.1</w:t>
      </w:r>
      <w:r>
        <w:tab/>
      </w:r>
      <w:r w:rsidR="00723C07" w:rsidRPr="00CB4E48">
        <w:t>Part får anlita underleverantör för fullgörande av sina åtaganden enligt Avtalet</w:t>
      </w:r>
      <w:r w:rsidR="00CD32FF" w:rsidRPr="00CB4E48">
        <w:t xml:space="preserve"> och a</w:t>
      </w:r>
      <w:r w:rsidR="00723C07" w:rsidRPr="00CB4E48">
        <w:t xml:space="preserve">nsvarar då för underleverantörens åtgärder som om Parten utfört åtgärderna själv. </w:t>
      </w:r>
    </w:p>
    <w:p w14:paraId="2479BACD" w14:textId="77777777" w:rsidR="000879BD" w:rsidRPr="00CB4E48" w:rsidRDefault="00D40590" w:rsidP="00592633">
      <w:pPr>
        <w:jc w:val="left"/>
      </w:pPr>
      <w:r>
        <w:t>23.2</w:t>
      </w:r>
      <w:r>
        <w:tab/>
      </w:r>
      <w:r w:rsidR="009E11DB" w:rsidRPr="00CB4E48">
        <w:t>Förlitande part</w:t>
      </w:r>
      <w:r w:rsidR="00CA3886" w:rsidRPr="00CB4E48">
        <w:t xml:space="preserve"> får anlita underleverantör endast om </w:t>
      </w:r>
      <w:r w:rsidR="00C336E1" w:rsidRPr="00CB4E48">
        <w:t>underleverantören</w:t>
      </w:r>
      <w:r w:rsidR="00CA3886" w:rsidRPr="00CB4E48">
        <w:t xml:space="preserve">, </w:t>
      </w:r>
    </w:p>
    <w:p w14:paraId="6D000AD5" w14:textId="77777777" w:rsidR="000879BD" w:rsidRPr="00CB4E48" w:rsidRDefault="00CA3886" w:rsidP="00D677D3">
      <w:pPr>
        <w:pStyle w:val="Liststycke"/>
        <w:numPr>
          <w:ilvl w:val="1"/>
          <w:numId w:val="23"/>
        </w:numPr>
        <w:ind w:left="1412" w:hanging="562"/>
        <w:jc w:val="left"/>
      </w:pPr>
      <w:r w:rsidRPr="00CB4E48">
        <w:t xml:space="preserve">enligt skriftligt avtal med </w:t>
      </w:r>
      <w:r w:rsidR="009E11DB" w:rsidRPr="00CB4E48">
        <w:t>Förlitande part</w:t>
      </w:r>
      <w:r w:rsidRPr="00CB4E48">
        <w:t>, är förpliktad att ingå i Aktörs</w:t>
      </w:r>
      <w:r w:rsidRPr="00CB4E48">
        <w:softHyphen/>
        <w:t>registret</w:t>
      </w:r>
      <w:r w:rsidR="00F0654B" w:rsidRPr="00CB4E48">
        <w:t>,</w:t>
      </w:r>
      <w:r w:rsidRPr="00CB4E48">
        <w:t xml:space="preserve"> </w:t>
      </w:r>
    </w:p>
    <w:p w14:paraId="35AC8EB5" w14:textId="77777777" w:rsidR="000879BD" w:rsidRPr="00CB4E48" w:rsidRDefault="00CA3886" w:rsidP="00D677D3">
      <w:pPr>
        <w:pStyle w:val="Liststycke"/>
        <w:numPr>
          <w:ilvl w:val="1"/>
          <w:numId w:val="23"/>
        </w:numPr>
        <w:ind w:left="1412" w:hanging="562"/>
        <w:jc w:val="left"/>
      </w:pPr>
      <w:r w:rsidRPr="00CB4E48">
        <w:t xml:space="preserve">vid </w:t>
      </w:r>
      <w:r w:rsidR="00C6747B" w:rsidRPr="00CB4E48">
        <w:t xml:space="preserve">sin </w:t>
      </w:r>
      <w:r w:rsidRPr="00CB4E48">
        <w:t>hantering uppfyll</w:t>
      </w:r>
      <w:r w:rsidR="00C6747B" w:rsidRPr="00CB4E48">
        <w:t>er</w:t>
      </w:r>
      <w:r w:rsidRPr="00CB4E48">
        <w:t xml:space="preserve"> samma krav som om </w:t>
      </w:r>
      <w:r w:rsidR="009E11DB" w:rsidRPr="00CB4E48">
        <w:t xml:space="preserve">Förlitande part </w:t>
      </w:r>
      <w:r w:rsidRPr="00CB4E48">
        <w:t>hanterat denna funktion själv</w:t>
      </w:r>
      <w:r w:rsidR="000879BD" w:rsidRPr="00CB4E48">
        <w:t>,</w:t>
      </w:r>
      <w:r w:rsidR="00F0654B" w:rsidRPr="00CB4E48">
        <w:t xml:space="preserve"> </w:t>
      </w:r>
      <w:r w:rsidR="00C013EE" w:rsidRPr="00CB4E48">
        <w:t>och</w:t>
      </w:r>
      <w:r w:rsidR="000879BD" w:rsidRPr="00CB4E48">
        <w:t xml:space="preserve"> </w:t>
      </w:r>
    </w:p>
    <w:p w14:paraId="37EB7D03" w14:textId="77777777" w:rsidR="00ED0BAE" w:rsidRPr="00CB4E48" w:rsidRDefault="00D0375B" w:rsidP="00D677D3">
      <w:pPr>
        <w:pStyle w:val="Normaltindrag"/>
        <w:numPr>
          <w:ilvl w:val="1"/>
          <w:numId w:val="23"/>
        </w:numPr>
        <w:ind w:left="1412" w:hanging="562"/>
      </w:pPr>
      <w:r w:rsidRPr="00CB4E48">
        <w:lastRenderedPageBreak/>
        <w:t>hanterar</w:t>
      </w:r>
      <w:r w:rsidR="00ED0BAE" w:rsidRPr="00CB4E48">
        <w:t xml:space="preserve"> </w:t>
      </w:r>
      <w:r w:rsidR="00102966" w:rsidRPr="00CB4E48">
        <w:t xml:space="preserve">leveranser </w:t>
      </w:r>
      <w:r w:rsidR="0091712D" w:rsidRPr="00CB4E48">
        <w:t>i enlighet</w:t>
      </w:r>
      <w:r w:rsidR="00ED0BAE" w:rsidRPr="00CB4E48">
        <w:t xml:space="preserve"> med </w:t>
      </w:r>
      <w:r w:rsidR="002113B7" w:rsidRPr="00CB4E48">
        <w:rPr>
          <w:bCs/>
          <w:iCs/>
        </w:rPr>
        <w:t>Tekniskt ramverk för Sweden Connect</w:t>
      </w:r>
      <w:r w:rsidR="00ED0BAE" w:rsidRPr="00CB4E48">
        <w:t>, bilaga 1.</w:t>
      </w:r>
    </w:p>
    <w:p w14:paraId="6027ABF6" w14:textId="77777777" w:rsidR="009100E7" w:rsidRPr="00CB4E48" w:rsidRDefault="00201CC5" w:rsidP="00592633">
      <w:pPr>
        <w:ind w:firstLine="0"/>
        <w:jc w:val="left"/>
      </w:pPr>
      <w:r w:rsidRPr="00CB4E48">
        <w:t xml:space="preserve">Är </w:t>
      </w:r>
      <w:r w:rsidR="00C336E1" w:rsidRPr="00CB4E48">
        <w:t>Förli</w:t>
      </w:r>
      <w:r w:rsidR="00F05585" w:rsidRPr="00CB4E48">
        <w:t>t</w:t>
      </w:r>
      <w:r w:rsidR="00C336E1" w:rsidRPr="00CB4E48">
        <w:t xml:space="preserve">ande part </w:t>
      </w:r>
      <w:r w:rsidRPr="00CB4E48">
        <w:t>enligt gällande avtal med en underleverantör förhindrad att uppfylla något av dessa villkor ska villkoret tillämpas från den första tidpunkt som ett sådant krav är möjligt att införa</w:t>
      </w:r>
      <w:r w:rsidR="00CA3886" w:rsidRPr="00CB4E48">
        <w:t xml:space="preserve">. </w:t>
      </w:r>
    </w:p>
    <w:p w14:paraId="6CFCEE55" w14:textId="322511BD" w:rsidR="00CA3886" w:rsidRPr="00CB4E48" w:rsidRDefault="006818B3" w:rsidP="00592633">
      <w:pPr>
        <w:jc w:val="left"/>
      </w:pPr>
      <w:r>
        <w:t>23.3</w:t>
      </w:r>
      <w:r>
        <w:tab/>
      </w:r>
      <w:r w:rsidR="009E11DB" w:rsidRPr="00CB4E48">
        <w:t xml:space="preserve">Förlitande part </w:t>
      </w:r>
      <w:r w:rsidR="00CA3886" w:rsidRPr="00CB4E48">
        <w:t xml:space="preserve">får anmäla befattningshavare hos underleverantören som </w:t>
      </w:r>
      <w:r w:rsidR="00ED306D" w:rsidRPr="00CB4E48">
        <w:t>k</w:t>
      </w:r>
      <w:r w:rsidR="00CA3886" w:rsidRPr="00CB4E48">
        <w:t>ontaktperson som är behörig enligt</w:t>
      </w:r>
      <w:r w:rsidR="00AA10A2" w:rsidRPr="00CB4E48">
        <w:t xml:space="preserve"> punkt</w:t>
      </w:r>
      <w:r w:rsidR="00CA3886" w:rsidRPr="00CB4E48">
        <w:t xml:space="preserve"> 2</w:t>
      </w:r>
      <w:r w:rsidR="00923CCE" w:rsidRPr="00CB4E48">
        <w:t>5</w:t>
      </w:r>
      <w:r w:rsidR="00CA3886" w:rsidRPr="00CB4E48">
        <w:t>.</w:t>
      </w:r>
      <w:r w:rsidR="007820D1">
        <w:t>3</w:t>
      </w:r>
      <w:r w:rsidR="00CA3886" w:rsidRPr="00CB4E48">
        <w:t xml:space="preserve"> eller 2</w:t>
      </w:r>
      <w:r w:rsidR="00923CCE" w:rsidRPr="00CB4E48">
        <w:t>5</w:t>
      </w:r>
      <w:r w:rsidR="00CA3886" w:rsidRPr="00CB4E48">
        <w:t>.</w:t>
      </w:r>
      <w:r w:rsidR="007820D1">
        <w:t>4</w:t>
      </w:r>
      <w:r w:rsidR="00CA3886" w:rsidRPr="00CB4E48">
        <w:t xml:space="preserve"> att anmäla uppgifter till Aktörsregistret eller att hantera </w:t>
      </w:r>
      <w:r w:rsidR="003425AF" w:rsidRPr="00CB4E48">
        <w:t>säkerhets</w:t>
      </w:r>
      <w:r w:rsidR="00CA3886" w:rsidRPr="00CB4E48">
        <w:t xml:space="preserve">incidenter. </w:t>
      </w:r>
    </w:p>
    <w:p w14:paraId="3E501749" w14:textId="77777777" w:rsidR="00C255BE" w:rsidRPr="00C255BE" w:rsidRDefault="00C255BE" w:rsidP="00E8614F">
      <w:pPr>
        <w:pStyle w:val="Rubrik2"/>
      </w:pPr>
      <w:r>
        <w:t>24.</w:t>
      </w:r>
      <w:r>
        <w:tab/>
      </w:r>
      <w:r w:rsidRPr="00CB4E48">
        <w:t>Tillämplig lag och tvister</w:t>
      </w:r>
    </w:p>
    <w:p w14:paraId="219A0E48" w14:textId="77777777" w:rsidR="00347B79" w:rsidRPr="00CB4E48" w:rsidRDefault="006818B3" w:rsidP="00592633">
      <w:pPr>
        <w:jc w:val="left"/>
      </w:pPr>
      <w:r>
        <w:t>24.1</w:t>
      </w:r>
      <w:r>
        <w:tab/>
      </w:r>
      <w:r w:rsidR="00D64FCC" w:rsidRPr="00CB4E48">
        <w:t xml:space="preserve">Avtalet </w:t>
      </w:r>
      <w:r w:rsidR="00347B79" w:rsidRPr="00CB4E48">
        <w:t>ska tolkas och tillämpas i enlighet med svensk rätt. Svenska lagvalsregler ska dock inte vara tillämpliga.</w:t>
      </w:r>
    </w:p>
    <w:p w14:paraId="2E22B3ED" w14:textId="77777777" w:rsidR="00347B79" w:rsidRPr="00CB4E48" w:rsidRDefault="006818B3" w:rsidP="00592633">
      <w:pPr>
        <w:jc w:val="left"/>
      </w:pPr>
      <w:r>
        <w:t>24.2</w:t>
      </w:r>
      <w:r>
        <w:tab/>
      </w:r>
      <w:r w:rsidR="00347B79" w:rsidRPr="00CB4E48">
        <w:t xml:space="preserve">Tvist angående tolkning eller tillämpning av </w:t>
      </w:r>
      <w:r w:rsidR="00BF3E18" w:rsidRPr="00CB4E48">
        <w:t xml:space="preserve">Avtalet </w:t>
      </w:r>
      <w:r w:rsidR="00347B79" w:rsidRPr="00CB4E48">
        <w:t>och därmed sammanhängande rättsförhållanden ska avgöras av allmän domstol med Stockholms tingsrätt som första instans.</w:t>
      </w:r>
    </w:p>
    <w:p w14:paraId="045D67CA" w14:textId="77777777" w:rsidR="00465565" w:rsidRPr="00CB4E48" w:rsidRDefault="006818B3" w:rsidP="00592633">
      <w:pPr>
        <w:jc w:val="left"/>
      </w:pPr>
      <w:r>
        <w:t>24.3</w:t>
      </w:r>
      <w:r>
        <w:tab/>
      </w:r>
      <w:r w:rsidR="00EC1430" w:rsidRPr="00CB4E48">
        <w:t xml:space="preserve">När Förlitande part omfattas av punkt </w:t>
      </w:r>
      <w:r w:rsidR="00EC1430" w:rsidRPr="00CB4E48">
        <w:fldChar w:fldCharType="begin"/>
      </w:r>
      <w:r w:rsidR="00EC1430" w:rsidRPr="00CB4E48">
        <w:instrText xml:space="preserve"> REF _Ref515893536 \r \h </w:instrText>
      </w:r>
      <w:r w:rsidR="00CB4E48">
        <w:instrText xml:space="preserve"> \* MERGEFORMAT </w:instrText>
      </w:r>
      <w:r w:rsidR="00EC1430" w:rsidRPr="00CB4E48">
        <w:fldChar w:fldCharType="separate"/>
      </w:r>
      <w:r w:rsidR="00C01425" w:rsidRPr="00CB4E48">
        <w:t>2.4</w:t>
      </w:r>
      <w:r w:rsidR="00EC1430" w:rsidRPr="00CB4E48">
        <w:fldChar w:fldCharType="end"/>
      </w:r>
      <w:r w:rsidR="00EC1430" w:rsidRPr="00CB4E48">
        <w:t xml:space="preserve"> ska följande gälla istället för punkt 2</w:t>
      </w:r>
      <w:r w:rsidR="00923CCE" w:rsidRPr="00CB4E48">
        <w:t>4</w:t>
      </w:r>
      <w:r w:rsidR="00EC1430" w:rsidRPr="00CB4E48">
        <w:t>.2 ovan. Tvist angående tolkning eller tillämpning av Avtalet oc</w:t>
      </w:r>
      <w:bookmarkStart w:id="14" w:name="_GoBack"/>
      <w:bookmarkEnd w:id="14"/>
      <w:r w:rsidR="00EC1430" w:rsidRPr="00CB4E48">
        <w:t>h därmed sammanhängande rättsförhållanden ska i första hand lösas av de i punkt 2</w:t>
      </w:r>
      <w:r w:rsidR="00923CCE" w:rsidRPr="00CB4E48">
        <w:t>5</w:t>
      </w:r>
      <w:r w:rsidR="00EC1430" w:rsidRPr="00CB4E48">
        <w:t>.1 utsedda kontaktpersonerna för Parterna och i sista hand av myndighetscheferna. Myndigheterna ska därvid lojalt samverka för att utan tidsutdräkt finna en gemensam lösning.</w:t>
      </w:r>
    </w:p>
    <w:p w14:paraId="0E6357F3" w14:textId="77777777" w:rsidR="00C255BE" w:rsidRPr="00C255BE" w:rsidRDefault="00C255BE" w:rsidP="00E8614F">
      <w:pPr>
        <w:pStyle w:val="Rubrik2"/>
      </w:pPr>
      <w:r>
        <w:t>25.</w:t>
      </w:r>
      <w:r>
        <w:tab/>
      </w:r>
      <w:r w:rsidR="008A4936" w:rsidRPr="007E14E0">
        <w:t>Fakturauppgifter och</w:t>
      </w:r>
      <w:r w:rsidR="008A4936">
        <w:t xml:space="preserve"> u</w:t>
      </w:r>
      <w:r w:rsidRPr="00CB4E48">
        <w:t>ppgifter om behörig kontaktperson</w:t>
      </w:r>
    </w:p>
    <w:p w14:paraId="109D37AC" w14:textId="0AB4E6DF" w:rsidR="00B52AFD" w:rsidRPr="00CB4E48" w:rsidRDefault="00B52AFD" w:rsidP="00A67E45">
      <w:pPr>
        <w:ind w:left="0" w:firstLine="0"/>
        <w:jc w:val="left"/>
      </w:pPr>
      <w:r>
        <w:t>25.</w:t>
      </w:r>
      <w:r w:rsidR="007551C2">
        <w:t>1</w:t>
      </w:r>
      <w:r>
        <w:tab/>
      </w:r>
      <w:r w:rsidRPr="00CB4E48">
        <w:t>Kontaktperson för Avtalet och administrativa frågor.</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1 Kontaktperson för Avtalet och administrativa frågor."/>
      </w:tblPr>
      <w:tblGrid>
        <w:gridCol w:w="2050"/>
        <w:gridCol w:w="785"/>
        <w:gridCol w:w="3686"/>
      </w:tblGrid>
      <w:tr w:rsidR="006423D6" w:rsidRPr="00CB4E48" w14:paraId="34A04371" w14:textId="77777777" w:rsidTr="006423D6">
        <w:trPr>
          <w:trHeight w:val="509"/>
        </w:trPr>
        <w:tc>
          <w:tcPr>
            <w:tcW w:w="6521" w:type="dxa"/>
            <w:gridSpan w:val="3"/>
            <w:tcBorders>
              <w:bottom w:val="single" w:sz="4" w:space="0" w:color="auto"/>
            </w:tcBorders>
          </w:tcPr>
          <w:p w14:paraId="7A6D8B49" w14:textId="77777777" w:rsidR="006423D6" w:rsidRDefault="006423D6" w:rsidP="003241A7">
            <w:pPr>
              <w:pStyle w:val="Normaltindrag"/>
              <w:spacing w:before="0"/>
              <w:ind w:left="0"/>
              <w:rPr>
                <w:sz w:val="28"/>
                <w:vertAlign w:val="superscript"/>
              </w:rPr>
            </w:pPr>
            <w:r w:rsidRPr="00CB4E48">
              <w:rPr>
                <w:sz w:val="28"/>
                <w:vertAlign w:val="superscript"/>
              </w:rPr>
              <w:t>Förnamn och efternamn</w:t>
            </w:r>
          </w:p>
          <w:p w14:paraId="57856C80" w14:textId="77777777" w:rsidR="0010092A" w:rsidRPr="00176D9E" w:rsidRDefault="006F5F4B" w:rsidP="00B4489D">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F6857" w:rsidRPr="00CB4E48" w14:paraId="70B752D6" w14:textId="77777777" w:rsidTr="0060531D">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034810D5" w14:textId="77777777" w:rsidR="008F6857" w:rsidRPr="00CB4E48" w:rsidRDefault="008F6857" w:rsidP="008F6857">
            <w:pPr>
              <w:pStyle w:val="Normaltindrag"/>
              <w:spacing w:before="0"/>
              <w:ind w:left="0"/>
              <w:rPr>
                <w:sz w:val="28"/>
                <w:vertAlign w:val="superscript"/>
              </w:rPr>
            </w:pPr>
            <w:r w:rsidRPr="00CB4E48">
              <w:rPr>
                <w:sz w:val="28"/>
                <w:vertAlign w:val="superscript"/>
              </w:rPr>
              <w:t>Telefonnummer</w:t>
            </w:r>
          </w:p>
          <w:p w14:paraId="7EBA797E" w14:textId="77777777" w:rsidR="0010092A" w:rsidRPr="00176D9E" w:rsidRDefault="006F5F4B" w:rsidP="00B4489D">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52D3C6DE" w14:textId="77777777" w:rsidR="008F6857" w:rsidRPr="00CB4E48" w:rsidRDefault="003920EA" w:rsidP="008F6857">
            <w:pPr>
              <w:pStyle w:val="Normaltindrag"/>
              <w:spacing w:before="0"/>
              <w:ind w:left="0"/>
              <w:rPr>
                <w:sz w:val="28"/>
                <w:vertAlign w:val="superscript"/>
              </w:rPr>
            </w:pPr>
            <w:r w:rsidRPr="00CB4E48">
              <w:rPr>
                <w:sz w:val="28"/>
                <w:vertAlign w:val="superscript"/>
              </w:rPr>
              <w:t>F</w:t>
            </w:r>
            <w:r w:rsidR="0060531D" w:rsidRPr="00CB4E48">
              <w:rPr>
                <w:sz w:val="28"/>
                <w:vertAlign w:val="superscript"/>
              </w:rPr>
              <w:t>unktionsbrevlåda</w:t>
            </w:r>
            <w:r w:rsidRPr="00CB4E48">
              <w:rPr>
                <w:sz w:val="28"/>
                <w:vertAlign w:val="superscript"/>
              </w:rPr>
              <w:t xml:space="preserve"> för </w:t>
            </w:r>
            <w:r w:rsidR="00937CA6" w:rsidRPr="00CB4E48">
              <w:rPr>
                <w:sz w:val="28"/>
                <w:vertAlign w:val="superscript"/>
              </w:rPr>
              <w:t>A</w:t>
            </w:r>
            <w:r w:rsidRPr="00CB4E48">
              <w:rPr>
                <w:sz w:val="28"/>
                <w:vertAlign w:val="superscript"/>
              </w:rPr>
              <w:t>vtalet</w:t>
            </w:r>
          </w:p>
          <w:p w14:paraId="21811961" w14:textId="77777777" w:rsidR="0010092A" w:rsidRPr="00176D9E" w:rsidRDefault="006F5F4B"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unktionsbrevlåda för Avtalet"/>
                  <w:statusText w:type="text" w:val="Funktionsbrevlåda för Avtale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60E95F16" w14:textId="77777777" w:rsidTr="0060531D">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43F1C936" w14:textId="77777777" w:rsidR="00770894" w:rsidRPr="00CB4E48" w:rsidRDefault="00770894" w:rsidP="0060531D">
            <w:pPr>
              <w:pStyle w:val="Normaltindrag"/>
              <w:spacing w:before="0"/>
              <w:ind w:left="0"/>
              <w:rPr>
                <w:sz w:val="28"/>
                <w:vertAlign w:val="superscript"/>
              </w:rPr>
            </w:pPr>
            <w:r w:rsidRPr="00CB4E48">
              <w:rPr>
                <w:sz w:val="28"/>
                <w:vertAlign w:val="superscript"/>
              </w:rPr>
              <w:t>Postadress</w:t>
            </w:r>
          </w:p>
          <w:p w14:paraId="2DC104FE" w14:textId="77777777" w:rsidR="0010092A" w:rsidRPr="00176D9E" w:rsidRDefault="006F5F4B" w:rsidP="0060531D">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60531D" w:rsidRPr="00CB4E48" w14:paraId="54F99B6B" w14:textId="77777777" w:rsidTr="008F6857">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73F1AE86" w14:textId="77777777" w:rsidR="0060531D" w:rsidRPr="00CB4E48" w:rsidRDefault="0060531D" w:rsidP="0060531D">
            <w:pPr>
              <w:pStyle w:val="Normaltindrag"/>
              <w:spacing w:before="0"/>
              <w:ind w:left="0"/>
              <w:rPr>
                <w:sz w:val="28"/>
                <w:vertAlign w:val="superscript"/>
              </w:rPr>
            </w:pPr>
            <w:r w:rsidRPr="00CB4E48">
              <w:rPr>
                <w:sz w:val="28"/>
                <w:vertAlign w:val="superscript"/>
              </w:rPr>
              <w:t>Postnummer</w:t>
            </w:r>
          </w:p>
          <w:p w14:paraId="19C13B3A" w14:textId="77777777" w:rsidR="0010092A" w:rsidRPr="00176D9E" w:rsidRDefault="006F5F4B" w:rsidP="0060531D">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2509CCF4" w14:textId="77777777" w:rsidR="0060531D" w:rsidRPr="00CB4E48" w:rsidRDefault="0060531D" w:rsidP="0060531D">
            <w:pPr>
              <w:pStyle w:val="Normaltindrag"/>
              <w:spacing w:before="0"/>
              <w:ind w:left="0"/>
              <w:rPr>
                <w:sz w:val="28"/>
                <w:vertAlign w:val="superscript"/>
              </w:rPr>
            </w:pPr>
            <w:r w:rsidRPr="00CB4E48">
              <w:rPr>
                <w:sz w:val="28"/>
                <w:vertAlign w:val="superscript"/>
              </w:rPr>
              <w:t>Ort</w:t>
            </w:r>
          </w:p>
          <w:p w14:paraId="04087EEA" w14:textId="77777777" w:rsidR="0010092A" w:rsidRPr="00176D9E" w:rsidRDefault="006F5F4B" w:rsidP="00C8049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504BD6F8" w14:textId="49B817DF" w:rsidR="007551C2" w:rsidRPr="007E14E0" w:rsidRDefault="007551C2" w:rsidP="007551C2">
      <w:pPr>
        <w:jc w:val="left"/>
      </w:pPr>
      <w:bookmarkStart w:id="15" w:name="_Ref513457088"/>
      <w:r w:rsidRPr="007E14E0">
        <w:t>25.2</w:t>
      </w:r>
      <w:r w:rsidRPr="007E14E0">
        <w:tab/>
        <w:t>Fakturauppgifter (gäller endast Förlitande part</w:t>
      </w:r>
      <w:r w:rsidR="008548B1" w:rsidRPr="007E14E0">
        <w:t>er</w:t>
      </w:r>
      <w:r w:rsidRPr="007E14E0">
        <w:t xml:space="preserve"> enligt 10.3).</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tblGrid>
      <w:tr w:rsidR="007551C2" w:rsidRPr="00176D9E" w14:paraId="028CB131" w14:textId="77777777" w:rsidTr="00093550">
        <w:trPr>
          <w:trHeight w:val="509"/>
        </w:trPr>
        <w:tc>
          <w:tcPr>
            <w:tcW w:w="6521" w:type="dxa"/>
            <w:tcBorders>
              <w:bottom w:val="single" w:sz="4" w:space="0" w:color="auto"/>
            </w:tcBorders>
          </w:tcPr>
          <w:p w14:paraId="3E94AD1F" w14:textId="77777777" w:rsidR="007551C2" w:rsidRPr="007E14E0" w:rsidRDefault="007551C2" w:rsidP="00093550">
            <w:pPr>
              <w:pStyle w:val="Normaltindrag"/>
              <w:spacing w:before="0"/>
              <w:ind w:left="0"/>
              <w:rPr>
                <w:sz w:val="28"/>
                <w:vertAlign w:val="superscript"/>
              </w:rPr>
            </w:pPr>
            <w:proofErr w:type="spellStart"/>
            <w:r w:rsidRPr="007E14E0">
              <w:rPr>
                <w:sz w:val="28"/>
                <w:vertAlign w:val="superscript"/>
              </w:rPr>
              <w:t>Peppol</w:t>
            </w:r>
            <w:proofErr w:type="spellEnd"/>
            <w:r w:rsidRPr="007E14E0">
              <w:rPr>
                <w:sz w:val="28"/>
                <w:vertAlign w:val="superscript"/>
              </w:rPr>
              <w:t xml:space="preserve">-ID </w:t>
            </w:r>
          </w:p>
          <w:p w14:paraId="68C256E6" w14:textId="77777777" w:rsidR="007551C2" w:rsidRPr="007E14E0" w:rsidRDefault="007551C2" w:rsidP="00093550">
            <w:pPr>
              <w:pStyle w:val="Normaltindrag"/>
              <w:spacing w:before="0"/>
              <w:ind w:left="0"/>
              <w:rPr>
                <w:sz w:val="28"/>
                <w:vertAlign w:val="superscript"/>
              </w:rPr>
            </w:pPr>
            <w:r w:rsidRPr="007E14E0">
              <w:rPr>
                <w:sz w:val="28"/>
                <w:vertAlign w:val="superscript"/>
              </w:rPr>
              <w:fldChar w:fldCharType="begin">
                <w:ffData>
                  <w:name w:val=""/>
                  <w:enabled/>
                  <w:calcOnExit w:val="0"/>
                  <w:statusText w:type="text" w:val="Peppol-ID"/>
                  <w:textInput/>
                </w:ffData>
              </w:fldChar>
            </w:r>
            <w:r w:rsidRPr="007E14E0">
              <w:rPr>
                <w:sz w:val="28"/>
                <w:vertAlign w:val="superscript"/>
              </w:rPr>
              <w:instrText xml:space="preserve"> FORMTEXT </w:instrText>
            </w:r>
            <w:r w:rsidRPr="007E14E0">
              <w:rPr>
                <w:sz w:val="28"/>
                <w:vertAlign w:val="superscript"/>
              </w:rPr>
            </w:r>
            <w:r w:rsidRPr="007E14E0">
              <w:rPr>
                <w:sz w:val="28"/>
                <w:vertAlign w:val="superscript"/>
              </w:rPr>
              <w:fldChar w:fldCharType="separate"/>
            </w:r>
            <w:r w:rsidRPr="007E14E0">
              <w:rPr>
                <w:noProof/>
                <w:sz w:val="28"/>
                <w:vertAlign w:val="superscript"/>
              </w:rPr>
              <w:t> </w:t>
            </w:r>
            <w:r w:rsidRPr="007E14E0">
              <w:rPr>
                <w:noProof/>
                <w:sz w:val="28"/>
                <w:vertAlign w:val="superscript"/>
              </w:rPr>
              <w:t> </w:t>
            </w:r>
            <w:r w:rsidRPr="007E14E0">
              <w:rPr>
                <w:noProof/>
                <w:sz w:val="28"/>
                <w:vertAlign w:val="superscript"/>
              </w:rPr>
              <w:t> </w:t>
            </w:r>
            <w:r w:rsidRPr="007E14E0">
              <w:rPr>
                <w:noProof/>
                <w:sz w:val="28"/>
                <w:vertAlign w:val="superscript"/>
              </w:rPr>
              <w:t> </w:t>
            </w:r>
            <w:r w:rsidRPr="007E14E0">
              <w:rPr>
                <w:noProof/>
                <w:sz w:val="28"/>
                <w:vertAlign w:val="superscript"/>
              </w:rPr>
              <w:t> </w:t>
            </w:r>
            <w:r w:rsidRPr="007E14E0">
              <w:rPr>
                <w:sz w:val="28"/>
                <w:vertAlign w:val="superscript"/>
              </w:rPr>
              <w:fldChar w:fldCharType="end"/>
            </w:r>
          </w:p>
        </w:tc>
      </w:tr>
    </w:tbl>
    <w:p w14:paraId="06CC2B7F" w14:textId="492D34EE" w:rsidR="00EB0202" w:rsidRPr="00CB4E48" w:rsidRDefault="006818B3" w:rsidP="00022CAF">
      <w:pPr>
        <w:ind w:left="0" w:firstLine="0"/>
        <w:jc w:val="left"/>
      </w:pPr>
      <w:r>
        <w:t>25.</w:t>
      </w:r>
      <w:r w:rsidR="00130320">
        <w:t>3</w:t>
      </w:r>
      <w:r>
        <w:tab/>
      </w:r>
      <w:r w:rsidR="00EB0202" w:rsidRPr="00CB4E48">
        <w:t>Kontaktperson som är behörig att anmäla uppgifter till Aktörsregistret.</w:t>
      </w:r>
      <w:bookmarkEnd w:id="15"/>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2 Kontaktperson som är behörig att anmäla uppgifter till Aktörsregistret."/>
      </w:tblPr>
      <w:tblGrid>
        <w:gridCol w:w="2050"/>
        <w:gridCol w:w="785"/>
        <w:gridCol w:w="3686"/>
      </w:tblGrid>
      <w:tr w:rsidR="00EB0202" w:rsidRPr="00CB4E48" w14:paraId="6E446353" w14:textId="77777777" w:rsidTr="00937106">
        <w:trPr>
          <w:trHeight w:val="509"/>
        </w:trPr>
        <w:tc>
          <w:tcPr>
            <w:tcW w:w="6521" w:type="dxa"/>
            <w:gridSpan w:val="3"/>
            <w:tcBorders>
              <w:bottom w:val="single" w:sz="4" w:space="0" w:color="auto"/>
            </w:tcBorders>
          </w:tcPr>
          <w:p w14:paraId="61AD4F85" w14:textId="77777777" w:rsidR="00EB0202" w:rsidRPr="00CB4E48" w:rsidRDefault="00EB0202" w:rsidP="00937106">
            <w:pPr>
              <w:pStyle w:val="Normaltindrag"/>
              <w:spacing w:before="0"/>
              <w:ind w:left="0"/>
              <w:rPr>
                <w:sz w:val="28"/>
                <w:vertAlign w:val="superscript"/>
              </w:rPr>
            </w:pPr>
            <w:r w:rsidRPr="00CB4E48">
              <w:rPr>
                <w:sz w:val="28"/>
                <w:vertAlign w:val="superscript"/>
              </w:rPr>
              <w:t>Förnamn och efternamn</w:t>
            </w:r>
          </w:p>
          <w:p w14:paraId="50D09DD9" w14:textId="77777777" w:rsidR="0010092A" w:rsidRPr="00176D9E" w:rsidRDefault="00A67E45" w:rsidP="00A0546C">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Organisations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EB0202" w:rsidRPr="00CB4E48" w14:paraId="31FB7633"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50A34AA8" w14:textId="77777777" w:rsidR="00EB0202" w:rsidRPr="00CB4E48" w:rsidRDefault="00EB0202" w:rsidP="00937106">
            <w:pPr>
              <w:pStyle w:val="Normaltindrag"/>
              <w:spacing w:before="0"/>
              <w:ind w:left="0"/>
              <w:rPr>
                <w:sz w:val="28"/>
                <w:vertAlign w:val="superscript"/>
              </w:rPr>
            </w:pPr>
            <w:r w:rsidRPr="00CB4E48">
              <w:rPr>
                <w:sz w:val="28"/>
                <w:vertAlign w:val="superscript"/>
              </w:rPr>
              <w:t>Telefonnummer</w:t>
            </w:r>
          </w:p>
          <w:p w14:paraId="2373F144" w14:textId="77777777" w:rsidR="0010092A" w:rsidRPr="00176D9E" w:rsidRDefault="00802092" w:rsidP="00C8049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EB0202" w:rsidRPr="00CB4E48" w14:paraId="58490752"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16F25AB9" w14:textId="77777777" w:rsidR="00EB0202" w:rsidRPr="00CB4E48" w:rsidRDefault="00EB0202" w:rsidP="00937106">
            <w:pPr>
              <w:pStyle w:val="Normaltindrag"/>
              <w:spacing w:before="0"/>
              <w:ind w:left="0"/>
              <w:rPr>
                <w:sz w:val="28"/>
                <w:vertAlign w:val="superscript"/>
              </w:rPr>
            </w:pPr>
            <w:r w:rsidRPr="00CB4E48">
              <w:rPr>
                <w:sz w:val="28"/>
                <w:vertAlign w:val="superscript"/>
              </w:rPr>
              <w:lastRenderedPageBreak/>
              <w:t>Postadress</w:t>
            </w:r>
          </w:p>
          <w:p w14:paraId="6A8F16AA" w14:textId="77777777" w:rsidR="00BF79E5" w:rsidRPr="00BF79E5" w:rsidRDefault="00802092" w:rsidP="00C80494">
            <w:pPr>
              <w:pStyle w:val="Normaltindrag"/>
              <w:spacing w:before="0"/>
              <w:ind w:left="0"/>
              <w:rPr>
                <w:rFonts w:cs="Arial"/>
                <w:bCs/>
                <w:iCs/>
                <w:noProof/>
                <w:sz w:val="28"/>
                <w:szCs w:val="28"/>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0E655F16" w14:textId="77777777" w:rsidR="00EB0202" w:rsidRPr="00CB4E48" w:rsidRDefault="00EB0202" w:rsidP="00937106">
            <w:pPr>
              <w:pStyle w:val="Normaltindrag"/>
              <w:spacing w:before="0"/>
              <w:ind w:left="0"/>
              <w:rPr>
                <w:sz w:val="28"/>
                <w:vertAlign w:val="superscript"/>
              </w:rPr>
            </w:pPr>
            <w:r w:rsidRPr="00CB4E48">
              <w:rPr>
                <w:sz w:val="28"/>
                <w:vertAlign w:val="superscript"/>
              </w:rPr>
              <w:t xml:space="preserve">E-postadress till funktionsbrevlåda för </w:t>
            </w:r>
            <w:r w:rsidR="003425AF" w:rsidRPr="00CB4E48">
              <w:rPr>
                <w:sz w:val="28"/>
                <w:vertAlign w:val="superscript"/>
              </w:rPr>
              <w:t>anmälan</w:t>
            </w:r>
          </w:p>
          <w:p w14:paraId="61FD94F9"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anmälan"/>
                  <w:statusText w:type="text" w:val="E-postadress till funktionsbrevlåda för anmäla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EB0202" w:rsidRPr="00CB4E48" w14:paraId="60F3AC1D"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04AAC017" w14:textId="77777777" w:rsidR="00EB0202" w:rsidRPr="00CB4E48" w:rsidRDefault="00EB0202" w:rsidP="00937106">
            <w:pPr>
              <w:pStyle w:val="Normaltindrag"/>
              <w:spacing w:before="0"/>
              <w:ind w:left="0"/>
              <w:rPr>
                <w:sz w:val="28"/>
                <w:vertAlign w:val="superscript"/>
              </w:rPr>
            </w:pPr>
            <w:r w:rsidRPr="00CB4E48">
              <w:rPr>
                <w:sz w:val="28"/>
                <w:vertAlign w:val="superscript"/>
              </w:rPr>
              <w:t>Postnummer</w:t>
            </w:r>
          </w:p>
          <w:p w14:paraId="2597EA07"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4FF9E6CF" w14:textId="77777777" w:rsidR="00EB0202" w:rsidRPr="00CB4E48" w:rsidRDefault="00EB0202" w:rsidP="00937106">
            <w:pPr>
              <w:pStyle w:val="Normaltindrag"/>
              <w:spacing w:before="0"/>
              <w:ind w:left="0"/>
              <w:rPr>
                <w:sz w:val="28"/>
                <w:vertAlign w:val="superscript"/>
              </w:rPr>
            </w:pPr>
            <w:r w:rsidRPr="00CB4E48">
              <w:rPr>
                <w:sz w:val="28"/>
                <w:vertAlign w:val="superscript"/>
              </w:rPr>
              <w:t>Ort</w:t>
            </w:r>
          </w:p>
          <w:p w14:paraId="41186BFD"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7F1EC141" w14:textId="77777777" w:rsidR="00770894" w:rsidRPr="00CB4E48" w:rsidRDefault="006818B3" w:rsidP="00592633">
      <w:pPr>
        <w:jc w:val="left"/>
      </w:pPr>
      <w:r>
        <w:t>25.</w:t>
      </w:r>
      <w:r w:rsidR="00130320">
        <w:t>4</w:t>
      </w:r>
      <w:r>
        <w:tab/>
      </w:r>
      <w:r w:rsidR="00770894" w:rsidRPr="00CB4E48">
        <w:t xml:space="preserve">Kontaktperson som är behörig att hantera </w:t>
      </w:r>
      <w:r w:rsidR="003425AF" w:rsidRPr="00CB4E48">
        <w:t>säkerhets</w:t>
      </w:r>
      <w:r w:rsidR="00BF1837" w:rsidRPr="00CB4E48">
        <w:t xml:space="preserve">incidenter. </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3 Kontaktperson som är behörig att hantera säkerhetsincidenter. "/>
      </w:tblPr>
      <w:tblGrid>
        <w:gridCol w:w="2050"/>
        <w:gridCol w:w="785"/>
        <w:gridCol w:w="3686"/>
      </w:tblGrid>
      <w:tr w:rsidR="00770894" w:rsidRPr="00CB4E48" w14:paraId="42465650" w14:textId="77777777" w:rsidTr="005509F5">
        <w:trPr>
          <w:trHeight w:val="509"/>
        </w:trPr>
        <w:tc>
          <w:tcPr>
            <w:tcW w:w="6521" w:type="dxa"/>
            <w:gridSpan w:val="3"/>
            <w:tcBorders>
              <w:bottom w:val="single" w:sz="4" w:space="0" w:color="auto"/>
            </w:tcBorders>
          </w:tcPr>
          <w:p w14:paraId="59E8C9F5" w14:textId="77777777" w:rsidR="00770894" w:rsidRPr="00CB4E48" w:rsidRDefault="00770894" w:rsidP="00937106">
            <w:pPr>
              <w:pStyle w:val="Normaltindrag"/>
              <w:spacing w:before="0"/>
              <w:ind w:left="0"/>
              <w:rPr>
                <w:sz w:val="28"/>
                <w:vertAlign w:val="superscript"/>
              </w:rPr>
            </w:pPr>
            <w:r w:rsidRPr="00CB4E48">
              <w:rPr>
                <w:sz w:val="28"/>
                <w:vertAlign w:val="superscript"/>
              </w:rPr>
              <w:t>Förnamn och efternamn</w:t>
            </w:r>
          </w:p>
          <w:p w14:paraId="529892D8" w14:textId="77777777" w:rsidR="0010092A" w:rsidRPr="00176D9E" w:rsidRDefault="00802092" w:rsidP="0093710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510EE548"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1F6A1FD8" w14:textId="77777777" w:rsidR="00770894" w:rsidRPr="00CB4E48" w:rsidRDefault="00770894" w:rsidP="00937106">
            <w:pPr>
              <w:pStyle w:val="Normaltindrag"/>
              <w:spacing w:before="0"/>
              <w:ind w:left="0"/>
              <w:rPr>
                <w:sz w:val="28"/>
                <w:vertAlign w:val="superscript"/>
              </w:rPr>
            </w:pPr>
            <w:r w:rsidRPr="00CB4E48">
              <w:rPr>
                <w:sz w:val="28"/>
                <w:vertAlign w:val="superscript"/>
              </w:rPr>
              <w:t>Telefonnummer</w:t>
            </w:r>
          </w:p>
          <w:p w14:paraId="455460B5"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6B87CC21"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437ED9B7" w14:textId="77777777" w:rsidR="00770894" w:rsidRPr="00CB4E48" w:rsidRDefault="00770894" w:rsidP="00937106">
            <w:pPr>
              <w:pStyle w:val="Normaltindrag"/>
              <w:spacing w:before="0"/>
              <w:ind w:left="0"/>
              <w:rPr>
                <w:sz w:val="28"/>
                <w:vertAlign w:val="superscript"/>
              </w:rPr>
            </w:pPr>
            <w:r w:rsidRPr="00CB4E48">
              <w:rPr>
                <w:sz w:val="28"/>
                <w:vertAlign w:val="superscript"/>
              </w:rPr>
              <w:t>Postadress</w:t>
            </w:r>
          </w:p>
          <w:p w14:paraId="74732428"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003F1B34" w14:textId="77777777" w:rsidR="00770894" w:rsidRPr="00CB4E48" w:rsidRDefault="00770894" w:rsidP="00937106">
            <w:pPr>
              <w:pStyle w:val="Normaltindrag"/>
              <w:spacing w:before="0"/>
              <w:ind w:left="0"/>
              <w:rPr>
                <w:sz w:val="28"/>
                <w:vertAlign w:val="superscript"/>
              </w:rPr>
            </w:pPr>
            <w:r w:rsidRPr="00CB4E48">
              <w:rPr>
                <w:sz w:val="28"/>
                <w:vertAlign w:val="superscript"/>
              </w:rPr>
              <w:t xml:space="preserve">E-postadress till funktionsbrevlåda </w:t>
            </w:r>
            <w:r w:rsidR="003920EA" w:rsidRPr="00CB4E48">
              <w:rPr>
                <w:sz w:val="28"/>
                <w:vertAlign w:val="superscript"/>
              </w:rPr>
              <w:t>för</w:t>
            </w:r>
            <w:r w:rsidRPr="00CB4E48">
              <w:rPr>
                <w:sz w:val="28"/>
                <w:vertAlign w:val="superscript"/>
              </w:rPr>
              <w:t xml:space="preserve"> incident</w:t>
            </w:r>
            <w:r w:rsidR="003920EA" w:rsidRPr="00CB4E48">
              <w:rPr>
                <w:sz w:val="28"/>
                <w:vertAlign w:val="superscript"/>
              </w:rPr>
              <w:t>er</w:t>
            </w:r>
          </w:p>
          <w:p w14:paraId="1003595C" w14:textId="77777777" w:rsidR="0010092A" w:rsidRPr="00176D9E" w:rsidRDefault="00802092" w:rsidP="0093710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incidenter"/>
                  <w:statusText w:type="text" w:val="E-postadress till funktionsbrevlåda för incident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499C7445"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53AEEE8D" w14:textId="77777777" w:rsidR="00770894" w:rsidRPr="00CB4E48" w:rsidRDefault="00770894" w:rsidP="00937106">
            <w:pPr>
              <w:pStyle w:val="Normaltindrag"/>
              <w:spacing w:before="0"/>
              <w:ind w:left="0"/>
              <w:rPr>
                <w:sz w:val="28"/>
                <w:vertAlign w:val="superscript"/>
              </w:rPr>
            </w:pPr>
            <w:r w:rsidRPr="00CB4E48">
              <w:rPr>
                <w:sz w:val="28"/>
                <w:vertAlign w:val="superscript"/>
              </w:rPr>
              <w:t>Postnummer</w:t>
            </w:r>
          </w:p>
          <w:p w14:paraId="79027E19"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6FAC6DFB" w14:textId="77777777" w:rsidR="00770894" w:rsidRPr="00CB4E48" w:rsidRDefault="00770894" w:rsidP="00937106">
            <w:pPr>
              <w:pStyle w:val="Normaltindrag"/>
              <w:spacing w:before="0"/>
              <w:ind w:left="0"/>
              <w:rPr>
                <w:sz w:val="28"/>
                <w:vertAlign w:val="superscript"/>
              </w:rPr>
            </w:pPr>
            <w:r w:rsidRPr="00CB4E48">
              <w:rPr>
                <w:sz w:val="28"/>
                <w:vertAlign w:val="superscript"/>
              </w:rPr>
              <w:t>Ort</w:t>
            </w:r>
          </w:p>
          <w:p w14:paraId="45041B69" w14:textId="77777777" w:rsidR="0010092A" w:rsidRPr="00176D9E" w:rsidRDefault="00802092" w:rsidP="00C8049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12254ED7" w14:textId="77777777" w:rsidR="00770894" w:rsidRPr="00CB4E48" w:rsidRDefault="006818B3" w:rsidP="00592633">
      <w:pPr>
        <w:jc w:val="left"/>
      </w:pPr>
      <w:r>
        <w:t>25.</w:t>
      </w:r>
      <w:r w:rsidR="00130320">
        <w:t>5</w:t>
      </w:r>
      <w:r>
        <w:tab/>
      </w:r>
      <w:r w:rsidR="00770894" w:rsidRPr="00CB4E48">
        <w:t xml:space="preserve">Kontaktperson för </w:t>
      </w:r>
      <w:r w:rsidR="0024276B" w:rsidRPr="00CB4E48">
        <w:t>support</w:t>
      </w:r>
      <w:r w:rsidR="00770894" w:rsidRPr="00CB4E48">
        <w:t>frågor.</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4 Kontaktperson för supportfrågor."/>
      </w:tblPr>
      <w:tblGrid>
        <w:gridCol w:w="2050"/>
        <w:gridCol w:w="785"/>
        <w:gridCol w:w="3686"/>
      </w:tblGrid>
      <w:tr w:rsidR="006423D6" w:rsidRPr="00CB4E48" w14:paraId="2B4FC3B5" w14:textId="77777777" w:rsidTr="006423D6">
        <w:trPr>
          <w:trHeight w:val="509"/>
        </w:trPr>
        <w:tc>
          <w:tcPr>
            <w:tcW w:w="6521" w:type="dxa"/>
            <w:gridSpan w:val="3"/>
            <w:tcBorders>
              <w:bottom w:val="single" w:sz="4" w:space="0" w:color="auto"/>
            </w:tcBorders>
          </w:tcPr>
          <w:p w14:paraId="3C4E446E" w14:textId="77777777" w:rsidR="006423D6" w:rsidRPr="00CB4E48" w:rsidRDefault="006423D6" w:rsidP="00937106">
            <w:pPr>
              <w:pStyle w:val="Normaltindrag"/>
              <w:spacing w:before="0"/>
              <w:ind w:left="0"/>
              <w:rPr>
                <w:sz w:val="28"/>
                <w:vertAlign w:val="superscript"/>
              </w:rPr>
            </w:pPr>
            <w:r w:rsidRPr="00CB4E48">
              <w:rPr>
                <w:sz w:val="28"/>
                <w:vertAlign w:val="superscript"/>
              </w:rPr>
              <w:t>Förnamn och efternamn</w:t>
            </w:r>
          </w:p>
          <w:p w14:paraId="21A3FDE3" w14:textId="77777777" w:rsidR="0010092A" w:rsidRPr="00176D9E" w:rsidRDefault="00802092" w:rsidP="00DE3D37">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3E6C34B5"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2E13D338" w14:textId="77777777" w:rsidR="00770894" w:rsidRPr="00CB4E48" w:rsidRDefault="00770894" w:rsidP="00937106">
            <w:pPr>
              <w:pStyle w:val="Normaltindrag"/>
              <w:spacing w:before="0"/>
              <w:ind w:left="0"/>
              <w:rPr>
                <w:sz w:val="28"/>
                <w:vertAlign w:val="superscript"/>
              </w:rPr>
            </w:pPr>
            <w:r w:rsidRPr="00CB4E48">
              <w:rPr>
                <w:sz w:val="28"/>
                <w:vertAlign w:val="superscript"/>
              </w:rPr>
              <w:t>Telefonnummer</w:t>
            </w:r>
          </w:p>
          <w:p w14:paraId="499AC45D" w14:textId="77777777" w:rsidR="0010092A" w:rsidRPr="00176D9E" w:rsidRDefault="00802092" w:rsidP="0093710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516C0664" w14:textId="77777777" w:rsidR="00770894" w:rsidRPr="00CB4E48" w:rsidRDefault="00770894" w:rsidP="00937106">
            <w:pPr>
              <w:pStyle w:val="Normaltindrag"/>
              <w:spacing w:before="0"/>
              <w:ind w:left="0"/>
              <w:rPr>
                <w:sz w:val="28"/>
                <w:vertAlign w:val="superscript"/>
              </w:rPr>
            </w:pPr>
            <w:r w:rsidRPr="00CB4E48">
              <w:rPr>
                <w:sz w:val="28"/>
                <w:vertAlign w:val="superscript"/>
              </w:rPr>
              <w:t xml:space="preserve">E-postadress till funktionsbrevlåda </w:t>
            </w:r>
            <w:r w:rsidR="003920EA" w:rsidRPr="00CB4E48">
              <w:rPr>
                <w:sz w:val="28"/>
                <w:vertAlign w:val="superscript"/>
              </w:rPr>
              <w:t>för support</w:t>
            </w:r>
          </w:p>
          <w:p w14:paraId="383E05AB" w14:textId="77777777" w:rsidR="0010092A" w:rsidRPr="00176D9E" w:rsidRDefault="00802092" w:rsidP="00D07C8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support"/>
                  <w:statusText w:type="text" w:val="E-postadress till funktionsbrevlåda för supp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2613D62F"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582ED773" w14:textId="77777777" w:rsidR="00770894" w:rsidRPr="00CB4E48" w:rsidRDefault="00770894" w:rsidP="00937106">
            <w:pPr>
              <w:pStyle w:val="Normaltindrag"/>
              <w:spacing w:before="0"/>
              <w:ind w:left="0"/>
              <w:rPr>
                <w:sz w:val="28"/>
                <w:vertAlign w:val="superscript"/>
              </w:rPr>
            </w:pPr>
            <w:r w:rsidRPr="00CB4E48">
              <w:rPr>
                <w:sz w:val="28"/>
                <w:vertAlign w:val="superscript"/>
              </w:rPr>
              <w:t>Postadress</w:t>
            </w:r>
          </w:p>
          <w:p w14:paraId="180C2C80" w14:textId="77777777" w:rsidR="0010092A" w:rsidRPr="00176D9E" w:rsidRDefault="00802092" w:rsidP="0093710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770894" w:rsidRPr="00CB4E48" w14:paraId="2524DF42" w14:textId="77777777" w:rsidTr="00937106">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620C9EF1" w14:textId="77777777" w:rsidR="00770894" w:rsidRPr="00CB4E48" w:rsidRDefault="00770894" w:rsidP="00937106">
            <w:pPr>
              <w:pStyle w:val="Normaltindrag"/>
              <w:spacing w:before="0"/>
              <w:ind w:left="0"/>
              <w:rPr>
                <w:sz w:val="28"/>
                <w:vertAlign w:val="superscript"/>
              </w:rPr>
            </w:pPr>
            <w:r w:rsidRPr="00CB4E48">
              <w:rPr>
                <w:sz w:val="28"/>
                <w:vertAlign w:val="superscript"/>
              </w:rPr>
              <w:t>Postnummer</w:t>
            </w:r>
          </w:p>
          <w:p w14:paraId="193A6389" w14:textId="77777777" w:rsidR="0010092A" w:rsidRPr="00176D9E" w:rsidRDefault="00802092" w:rsidP="00D07C8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70094C65" w14:textId="77777777" w:rsidR="00770894" w:rsidRPr="00CB4E48" w:rsidRDefault="00770894" w:rsidP="00937106">
            <w:pPr>
              <w:pStyle w:val="Normaltindrag"/>
              <w:spacing w:before="0"/>
              <w:ind w:left="0"/>
              <w:rPr>
                <w:sz w:val="28"/>
                <w:vertAlign w:val="superscript"/>
              </w:rPr>
            </w:pPr>
            <w:r w:rsidRPr="00CB4E48">
              <w:rPr>
                <w:sz w:val="28"/>
                <w:vertAlign w:val="superscript"/>
              </w:rPr>
              <w:t>Ort</w:t>
            </w:r>
          </w:p>
          <w:p w14:paraId="2FC49F6D" w14:textId="77777777" w:rsidR="0010092A" w:rsidRPr="00176D9E" w:rsidRDefault="00802092" w:rsidP="00EC368F">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1295A578" w14:textId="77777777" w:rsidR="00770894" w:rsidRPr="00CB4E48" w:rsidRDefault="006818B3" w:rsidP="00592633">
      <w:pPr>
        <w:jc w:val="left"/>
      </w:pPr>
      <w:bookmarkStart w:id="16" w:name="_Ref513442593"/>
      <w:r>
        <w:t>25.</w:t>
      </w:r>
      <w:r w:rsidR="00130320">
        <w:t>6</w:t>
      </w:r>
      <w:r>
        <w:tab/>
      </w:r>
      <w:r w:rsidR="000C4793" w:rsidRPr="00CB4E48">
        <w:t xml:space="preserve">Funktionsbrevlåda anges för alla </w:t>
      </w:r>
      <w:bookmarkEnd w:id="16"/>
      <w:r w:rsidR="000B3F48" w:rsidRPr="00CB4E48">
        <w:t>fyra.</w:t>
      </w:r>
      <w:r w:rsidR="00B56D24" w:rsidRPr="00CB4E48">
        <w:t xml:space="preserve"> Med en sådan brevlåda menas </w:t>
      </w:r>
      <w:r w:rsidR="00EE426B" w:rsidRPr="00CB4E48">
        <w:t xml:space="preserve">en elektronisk funktion där Förlitande part tar emot meddelanden oberoende av vilka fysiska personer som är på </w:t>
      </w:r>
      <w:r w:rsidR="00B737EF" w:rsidRPr="00CB4E48">
        <w:t>arbetet</w:t>
      </w:r>
      <w:r w:rsidR="00EE426B" w:rsidRPr="00CB4E48">
        <w:t xml:space="preserve"> en viss dag</w:t>
      </w:r>
      <w:r w:rsidR="00B56D24" w:rsidRPr="00CB4E48">
        <w:t>.</w:t>
      </w:r>
    </w:p>
    <w:p w14:paraId="11F9B2CE" w14:textId="77777777" w:rsidR="00D55A88" w:rsidRPr="00CB4E48" w:rsidRDefault="006818B3" w:rsidP="008A4936">
      <w:pPr>
        <w:jc w:val="left"/>
      </w:pPr>
      <w:r>
        <w:t>25.</w:t>
      </w:r>
      <w:r w:rsidR="00130320">
        <w:t>7</w:t>
      </w:r>
      <w:r>
        <w:tab/>
      </w:r>
      <w:r w:rsidR="003D036E" w:rsidRPr="00CB4E48">
        <w:t xml:space="preserve">Beträffande </w:t>
      </w:r>
      <w:r w:rsidR="00F6503D" w:rsidRPr="00CB4E48">
        <w:t xml:space="preserve">Myndigheten för digital förvaltnings accept </w:t>
      </w:r>
      <w:r w:rsidR="003D036E" w:rsidRPr="00CB4E48">
        <w:t xml:space="preserve">av </w:t>
      </w:r>
      <w:r w:rsidR="00937CA6" w:rsidRPr="00CB4E48">
        <w:t>A</w:t>
      </w:r>
      <w:r w:rsidR="003D036E" w:rsidRPr="00CB4E48">
        <w:t>vtalet, se ovan</w:t>
      </w:r>
      <w:r w:rsidR="00B56D24" w:rsidRPr="00CB4E48">
        <w:t xml:space="preserve"> punkt</w:t>
      </w:r>
      <w:r w:rsidR="00B6437E" w:rsidRPr="00CB4E48">
        <w:t xml:space="preserve"> </w:t>
      </w:r>
      <w:r w:rsidR="004F6D35" w:rsidRPr="00CB4E48">
        <w:fldChar w:fldCharType="begin"/>
      </w:r>
      <w:r w:rsidR="004F6D35" w:rsidRPr="00CB4E48">
        <w:instrText xml:space="preserve"> REF _Ref515815606 \r \h </w:instrText>
      </w:r>
      <w:r w:rsidR="00CB4E48">
        <w:instrText xml:space="preserve"> \* MERGEFORMAT </w:instrText>
      </w:r>
      <w:r w:rsidR="004F6D35" w:rsidRPr="00CB4E48">
        <w:fldChar w:fldCharType="separate"/>
      </w:r>
      <w:r w:rsidR="00C01425" w:rsidRPr="00CB4E48">
        <w:t>9.3</w:t>
      </w:r>
      <w:r w:rsidR="004F6D35" w:rsidRPr="00CB4E48">
        <w:fldChar w:fldCharType="end"/>
      </w:r>
      <w:r w:rsidR="003D036E" w:rsidRPr="00CB4E48">
        <w:t>.</w:t>
      </w:r>
    </w:p>
    <w:p w14:paraId="334D43E1" w14:textId="77777777" w:rsidR="00C255BE" w:rsidRPr="00C255BE" w:rsidRDefault="00C255BE" w:rsidP="00E8614F">
      <w:pPr>
        <w:pStyle w:val="Rubrik2"/>
      </w:pPr>
      <w:r>
        <w:t>26.</w:t>
      </w:r>
      <w:r>
        <w:tab/>
      </w:r>
      <w:r w:rsidRPr="00CB4E48">
        <w:t>Underskrift Förlitande part</w:t>
      </w:r>
    </w:p>
    <w:p w14:paraId="3631EDAC" w14:textId="77777777" w:rsidR="009613D6" w:rsidRPr="00CB4E48" w:rsidRDefault="009E11DB" w:rsidP="009613D6">
      <w:pPr>
        <w:pStyle w:val="Normaltindrag"/>
        <w:spacing w:after="120"/>
      </w:pPr>
      <w:r w:rsidRPr="00CB4E48">
        <w:t xml:space="preserve">Förlitande parts </w:t>
      </w:r>
      <w:r w:rsidR="00DF5095" w:rsidRPr="00CB4E48">
        <w:t>underskrift genom behörig företrädare</w:t>
      </w:r>
      <w:r w:rsidR="0024276B" w:rsidRPr="00CB4E48">
        <w:t xml:space="preserve">. </w:t>
      </w:r>
    </w:p>
    <w:p w14:paraId="3477BEA5" w14:textId="77777777" w:rsidR="00DF5095" w:rsidRPr="00CB4E48" w:rsidRDefault="0024276B" w:rsidP="009613D6">
      <w:pPr>
        <w:pStyle w:val="Normaltindrag"/>
        <w:spacing w:after="120"/>
      </w:pPr>
      <w:r w:rsidRPr="00CB4E48">
        <w:t xml:space="preserve">Genom undertecknandet ges ovan angivna kontaktpersoner </w:t>
      </w:r>
      <w:r w:rsidR="00872624" w:rsidRPr="00CB4E48">
        <w:t>fullmakt</w:t>
      </w:r>
      <w:r w:rsidR="009613D6" w:rsidRPr="00CB4E48">
        <w:t xml:space="preserve">/intygas att ovan angivna </w:t>
      </w:r>
      <w:r w:rsidR="009508EE" w:rsidRPr="00CB4E48">
        <w:t>kontaktpersoner</w:t>
      </w:r>
      <w:r w:rsidR="009613D6" w:rsidRPr="00CB4E48">
        <w:t xml:space="preserve"> är behöriga att</w:t>
      </w:r>
      <w:r w:rsidRPr="00CB4E48">
        <w:t xml:space="preserve"> för </w:t>
      </w:r>
      <w:r w:rsidR="009E11DB" w:rsidRPr="00CB4E48">
        <w:t xml:space="preserve">Förlitande parts </w:t>
      </w:r>
      <w:r w:rsidRPr="00CB4E48">
        <w:t>räkning agera inom ramen för respektive angiven funktion.</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6. Underskrift Förlitande part"/>
      </w:tblPr>
      <w:tblGrid>
        <w:gridCol w:w="2468"/>
        <w:gridCol w:w="4053"/>
      </w:tblGrid>
      <w:tr w:rsidR="003D036E" w:rsidRPr="00CB4E48" w14:paraId="7A120959" w14:textId="77777777" w:rsidTr="008F5A98">
        <w:trPr>
          <w:trHeight w:val="509"/>
        </w:trPr>
        <w:tc>
          <w:tcPr>
            <w:tcW w:w="2468" w:type="dxa"/>
            <w:tcBorders>
              <w:bottom w:val="single" w:sz="4" w:space="0" w:color="auto"/>
            </w:tcBorders>
          </w:tcPr>
          <w:p w14:paraId="70D98DA4" w14:textId="77777777" w:rsidR="003D036E" w:rsidRPr="00CB4E48" w:rsidRDefault="003D036E" w:rsidP="008F5A98">
            <w:pPr>
              <w:pStyle w:val="Normaltindrag"/>
              <w:spacing w:before="0"/>
              <w:ind w:left="0"/>
              <w:rPr>
                <w:sz w:val="28"/>
                <w:vertAlign w:val="superscript"/>
              </w:rPr>
            </w:pPr>
            <w:r w:rsidRPr="00CB4E48">
              <w:rPr>
                <w:sz w:val="28"/>
                <w:vertAlign w:val="superscript"/>
              </w:rPr>
              <w:t>Datum</w:t>
            </w:r>
          </w:p>
          <w:p w14:paraId="651BB447" w14:textId="77777777" w:rsidR="0010092A" w:rsidRPr="00137198" w:rsidRDefault="00802092" w:rsidP="00EC368F">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72DFF09D" w14:textId="77777777" w:rsidR="003D036E" w:rsidRPr="00CB4E48" w:rsidRDefault="003D036E" w:rsidP="003D036E">
            <w:pPr>
              <w:pStyle w:val="Normaltindrag"/>
              <w:spacing w:before="0"/>
              <w:ind w:left="0"/>
              <w:rPr>
                <w:sz w:val="28"/>
                <w:vertAlign w:val="superscript"/>
              </w:rPr>
            </w:pPr>
            <w:r w:rsidRPr="00CB4E48">
              <w:rPr>
                <w:sz w:val="28"/>
                <w:vertAlign w:val="superscript"/>
              </w:rPr>
              <w:t>Ort</w:t>
            </w:r>
          </w:p>
          <w:p w14:paraId="141EBBA9" w14:textId="77777777" w:rsidR="0010092A" w:rsidRPr="00176D9E" w:rsidRDefault="00802092" w:rsidP="00EC368F">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3D036E" w:rsidRPr="00CB4E48" w14:paraId="34F1756B" w14:textId="77777777" w:rsidTr="008F5A98">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20FD9C10" w14:textId="77777777" w:rsidR="003D036E" w:rsidRPr="00CB4E48" w:rsidRDefault="003D036E" w:rsidP="008F5A98">
            <w:pPr>
              <w:pStyle w:val="Normaltindrag"/>
              <w:spacing w:before="0"/>
              <w:ind w:left="0"/>
              <w:rPr>
                <w:sz w:val="28"/>
                <w:vertAlign w:val="superscript"/>
              </w:rPr>
            </w:pPr>
            <w:r w:rsidRPr="00CB4E48">
              <w:rPr>
                <w:sz w:val="28"/>
                <w:vertAlign w:val="superscript"/>
              </w:rPr>
              <w:t>Behörig företrädares namnteckning</w:t>
            </w:r>
          </w:p>
          <w:p w14:paraId="3C58C7B0" w14:textId="77777777" w:rsidR="0010092A" w:rsidRPr="00BF79E5" w:rsidRDefault="00802092" w:rsidP="008F5A98">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3D036E" w:rsidRPr="00CB4E48" w14:paraId="2E8911EC" w14:textId="77777777" w:rsidTr="008F5A98">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2E32527A" w14:textId="77777777" w:rsidR="003D036E" w:rsidRPr="00CB4E48" w:rsidRDefault="003D036E" w:rsidP="008F5A98">
            <w:pPr>
              <w:pStyle w:val="Normaltindrag"/>
              <w:spacing w:before="0"/>
              <w:ind w:left="0"/>
              <w:rPr>
                <w:sz w:val="28"/>
                <w:vertAlign w:val="superscript"/>
              </w:rPr>
            </w:pPr>
            <w:r w:rsidRPr="00CB4E48">
              <w:rPr>
                <w:sz w:val="28"/>
                <w:vertAlign w:val="superscript"/>
              </w:rPr>
              <w:t>Namnförtydligande</w:t>
            </w:r>
          </w:p>
          <w:p w14:paraId="5B92EC88" w14:textId="77777777" w:rsidR="0010092A" w:rsidRPr="00BF79E5" w:rsidRDefault="00802092" w:rsidP="008F5A98">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3D036E" w:rsidRPr="00CB4E48" w14:paraId="130FD005" w14:textId="77777777" w:rsidTr="003241A7">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5B814F84" w14:textId="77777777" w:rsidR="003D036E" w:rsidRDefault="003D036E" w:rsidP="003241A7">
            <w:pPr>
              <w:pStyle w:val="Normaltindrag"/>
              <w:spacing w:before="0"/>
              <w:ind w:left="0"/>
              <w:rPr>
                <w:sz w:val="28"/>
                <w:vertAlign w:val="superscript"/>
              </w:rPr>
            </w:pPr>
            <w:r w:rsidRPr="00CB4E48">
              <w:rPr>
                <w:sz w:val="28"/>
                <w:vertAlign w:val="superscript"/>
              </w:rPr>
              <w:lastRenderedPageBreak/>
              <w:t>Bilagda behörighetshandlingar för undertecknare</w:t>
            </w:r>
          </w:p>
          <w:p w14:paraId="0AD4716B" w14:textId="77777777" w:rsidR="0010092A" w:rsidRPr="00176D9E" w:rsidRDefault="00802092" w:rsidP="00723B6F">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ilagda behörighetshandlingar för undertecknare"/>
                  <w:statusText w:type="text" w:val="Bilagda behörighetshandlingar för undertecknar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bl>
    <w:p w14:paraId="60AC017E" w14:textId="77777777" w:rsidR="00C255BE" w:rsidRPr="00C255BE" w:rsidRDefault="00C255BE" w:rsidP="00C255BE">
      <w:pPr>
        <w:pStyle w:val="Rubrik2"/>
      </w:pPr>
      <w:r>
        <w:t>27.</w:t>
      </w:r>
      <w:r>
        <w:tab/>
      </w:r>
      <w:r w:rsidRPr="00CB4E48">
        <w:t>Underskrift Myndigheten för digital förvaltning</w:t>
      </w:r>
    </w:p>
    <w:p w14:paraId="41C22906" w14:textId="77777777" w:rsidR="00B90071" w:rsidRPr="00CB4E48" w:rsidRDefault="00B90071" w:rsidP="00DB6985">
      <w:pPr>
        <w:pStyle w:val="Normaltindrag"/>
        <w:spacing w:after="240"/>
        <w:ind w:left="850"/>
      </w:pPr>
      <w:r w:rsidRPr="00CB4E48">
        <w:t>Myndigheten för digital förvaltnings underskrift genom behörig företrädare</w:t>
      </w: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7. Underskrift Myndigheten för digital förvaltning"/>
      </w:tblPr>
      <w:tblGrid>
        <w:gridCol w:w="2468"/>
        <w:gridCol w:w="4053"/>
      </w:tblGrid>
      <w:tr w:rsidR="00B90071" w:rsidRPr="00CB4E48" w14:paraId="4F5146DD" w14:textId="77777777" w:rsidTr="00E24E67">
        <w:trPr>
          <w:trHeight w:val="509"/>
        </w:trPr>
        <w:tc>
          <w:tcPr>
            <w:tcW w:w="2468" w:type="dxa"/>
            <w:tcBorders>
              <w:bottom w:val="single" w:sz="4" w:space="0" w:color="auto"/>
            </w:tcBorders>
          </w:tcPr>
          <w:p w14:paraId="50AC9462" w14:textId="77777777" w:rsidR="00B90071" w:rsidRPr="00CB4E48" w:rsidRDefault="00B90071" w:rsidP="00E24E67">
            <w:pPr>
              <w:pStyle w:val="Normaltindrag"/>
              <w:spacing w:before="0"/>
              <w:ind w:left="0"/>
              <w:rPr>
                <w:sz w:val="28"/>
                <w:vertAlign w:val="superscript"/>
              </w:rPr>
            </w:pPr>
            <w:r w:rsidRPr="00CB4E48">
              <w:rPr>
                <w:sz w:val="28"/>
                <w:vertAlign w:val="superscript"/>
              </w:rPr>
              <w:t>Datum</w:t>
            </w:r>
          </w:p>
          <w:p w14:paraId="07C55F34" w14:textId="77777777" w:rsidR="00B90071" w:rsidRPr="00176D9E" w:rsidRDefault="00802092" w:rsidP="009C6CC6">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39E1FB13" w14:textId="77777777" w:rsidR="00B90071" w:rsidRPr="00CB4E48" w:rsidRDefault="00B90071" w:rsidP="00E24E67">
            <w:pPr>
              <w:pStyle w:val="Normaltindrag"/>
              <w:spacing w:before="0"/>
              <w:ind w:left="0"/>
              <w:rPr>
                <w:sz w:val="28"/>
                <w:vertAlign w:val="superscript"/>
              </w:rPr>
            </w:pPr>
            <w:r w:rsidRPr="00CB4E48">
              <w:rPr>
                <w:sz w:val="28"/>
                <w:vertAlign w:val="superscript"/>
              </w:rPr>
              <w:t>Ort</w:t>
            </w:r>
          </w:p>
          <w:p w14:paraId="2D69CFAF" w14:textId="77777777" w:rsidR="00B90071" w:rsidRPr="00176D9E" w:rsidRDefault="00802092" w:rsidP="00EC368F">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B90071" w:rsidRPr="00CB4E48" w14:paraId="76EE4CF5" w14:textId="77777777" w:rsidTr="00E24E67">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7C186166" w14:textId="77777777" w:rsidR="00B90071" w:rsidRPr="00CB4E48" w:rsidRDefault="00B90071" w:rsidP="00E24E67">
            <w:pPr>
              <w:pStyle w:val="Normaltindrag"/>
              <w:spacing w:before="0"/>
              <w:ind w:left="0"/>
              <w:rPr>
                <w:sz w:val="28"/>
                <w:vertAlign w:val="superscript"/>
              </w:rPr>
            </w:pPr>
            <w:r w:rsidRPr="00CB4E48">
              <w:rPr>
                <w:sz w:val="28"/>
                <w:vertAlign w:val="superscript"/>
              </w:rPr>
              <w:t>Behörig företrädares namnteckning</w:t>
            </w:r>
          </w:p>
          <w:p w14:paraId="4E5D9372" w14:textId="77777777" w:rsidR="00B90071" w:rsidRPr="00DB6985" w:rsidRDefault="00802092" w:rsidP="00E24E67">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B90071" w14:paraId="66D99977" w14:textId="77777777" w:rsidTr="00E24E67">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2F0B5D53" w14:textId="77777777" w:rsidR="00B90071" w:rsidRDefault="00B90071" w:rsidP="00E24E67">
            <w:pPr>
              <w:pStyle w:val="Normaltindrag"/>
              <w:spacing w:before="0"/>
              <w:ind w:left="0"/>
              <w:rPr>
                <w:sz w:val="28"/>
                <w:vertAlign w:val="superscript"/>
              </w:rPr>
            </w:pPr>
            <w:r w:rsidRPr="00CB4E48">
              <w:rPr>
                <w:sz w:val="28"/>
                <w:vertAlign w:val="superscript"/>
              </w:rPr>
              <w:t>Namnförtydligande</w:t>
            </w:r>
          </w:p>
          <w:p w14:paraId="6207F89D" w14:textId="77777777" w:rsidR="00B90071" w:rsidRPr="00DB6985" w:rsidRDefault="00802092" w:rsidP="00E24E67">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44E162CA" w14:textId="77777777" w:rsidR="00B90071" w:rsidRPr="00B90071" w:rsidRDefault="00B90071" w:rsidP="00DB6985">
      <w:pPr>
        <w:pStyle w:val="Normaltindrag"/>
      </w:pPr>
    </w:p>
    <w:sectPr w:rsidR="00B90071" w:rsidRPr="00B90071" w:rsidSect="00B300C5">
      <w:headerReference w:type="default" r:id="rId12"/>
      <w:footerReference w:type="default" r:id="rId13"/>
      <w:headerReference w:type="first" r:id="rId14"/>
      <w:footerReference w:type="first" r:id="rId15"/>
      <w:pgSz w:w="11906" w:h="16838" w:code="9"/>
      <w:pgMar w:top="2155" w:right="1418" w:bottom="1134" w:left="1701" w:header="10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7B98" w14:textId="77777777" w:rsidR="00AA2D54" w:rsidRDefault="00AA2D54">
      <w:r>
        <w:separator/>
      </w:r>
    </w:p>
    <w:p w14:paraId="0B9F4233" w14:textId="77777777" w:rsidR="00AA2D54" w:rsidRDefault="00AA2D54"/>
  </w:endnote>
  <w:endnote w:type="continuationSeparator" w:id="0">
    <w:p w14:paraId="6953F5E0" w14:textId="77777777" w:rsidR="00AA2D54" w:rsidRDefault="00AA2D54">
      <w:r>
        <w:continuationSeparator/>
      </w:r>
    </w:p>
    <w:p w14:paraId="550C8E61" w14:textId="77777777" w:rsidR="00AA2D54" w:rsidRDefault="00AA2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889968"/>
      <w:docPartObj>
        <w:docPartGallery w:val="Page Numbers (Top of Page)"/>
        <w:docPartUnique/>
      </w:docPartObj>
    </w:sdtPr>
    <w:sdtEndPr/>
    <w:sdtContent>
      <w:p w14:paraId="27E268DD" w14:textId="77777777" w:rsidR="00AE0D98" w:rsidRDefault="00AE0D98" w:rsidP="00AE0D98">
        <w:pPr>
          <w:pStyle w:val="Sidfot"/>
          <w:jc w:val="center"/>
          <w:rPr>
            <w:sz w:val="24"/>
            <w:szCs w:val="22"/>
          </w:rPr>
        </w:pPr>
        <w:r>
          <w:t xml:space="preserve">Sida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szCs w:val="24"/>
          </w:rPr>
          <w:t>1</w:t>
        </w:r>
        <w:r>
          <w:rPr>
            <w:b/>
            <w:bCs/>
            <w:sz w:val="24"/>
            <w:szCs w:val="24"/>
          </w:rPr>
          <w:fldChar w:fldCharType="end"/>
        </w:r>
      </w:p>
    </w:sdtContent>
  </w:sdt>
  <w:p w14:paraId="33DDB543" w14:textId="77777777" w:rsidR="00AE0D98" w:rsidRDefault="00AE0D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70917"/>
      <w:docPartObj>
        <w:docPartGallery w:val="Page Numbers (Top of Page)"/>
        <w:docPartUnique/>
      </w:docPartObj>
    </w:sdtPr>
    <w:sdtEndPr/>
    <w:sdtContent>
      <w:p w14:paraId="0273F4FA" w14:textId="77777777" w:rsidR="00AE0D98" w:rsidRDefault="00AE0D98" w:rsidP="00AE0D98">
        <w:pPr>
          <w:pStyle w:val="Sidfot"/>
          <w:jc w:val="center"/>
          <w:rPr>
            <w:sz w:val="24"/>
            <w:szCs w:val="22"/>
          </w:rPr>
        </w:pPr>
        <w:r>
          <w:t xml:space="preserve">Sida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szCs w:val="24"/>
          </w:rPr>
          <w:t>1</w:t>
        </w:r>
        <w:r>
          <w:rPr>
            <w:b/>
            <w:bCs/>
            <w:sz w:val="24"/>
            <w:szCs w:val="24"/>
          </w:rPr>
          <w:fldChar w:fldCharType="end"/>
        </w:r>
      </w:p>
    </w:sdtContent>
  </w:sdt>
  <w:p w14:paraId="3589DE2F" w14:textId="77777777" w:rsidR="00AE0D98" w:rsidRDefault="00AE0D98">
    <w:pPr>
      <w:pStyle w:val="Sidfot"/>
      <w:jc w:val="center"/>
    </w:pPr>
  </w:p>
  <w:p w14:paraId="051D6FDF" w14:textId="77777777" w:rsidR="00AE0D98" w:rsidRDefault="00AE0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1315" w14:textId="77777777" w:rsidR="00AA2D54" w:rsidRDefault="00AA2D54" w:rsidP="00957FFC">
      <w:pPr>
        <w:spacing w:before="60"/>
      </w:pPr>
      <w:r>
        <w:separator/>
      </w:r>
    </w:p>
  </w:footnote>
  <w:footnote w:type="continuationSeparator" w:id="0">
    <w:p w14:paraId="59EE190D" w14:textId="77777777" w:rsidR="00AA2D54" w:rsidRDefault="00AA2D54">
      <w:r>
        <w:continuationSeparator/>
      </w:r>
    </w:p>
    <w:p w14:paraId="1E43E11D" w14:textId="77777777" w:rsidR="00AA2D54" w:rsidRDefault="00AA2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BD34" w14:textId="77777777" w:rsidR="002E4468" w:rsidRDefault="002E4468" w:rsidP="002E4468">
    <w:pPr>
      <w:pStyle w:val="Sidhuvud"/>
      <w:tabs>
        <w:tab w:val="left" w:pos="450"/>
      </w:tabs>
      <w:jc w:val="both"/>
    </w:pPr>
    <w:r>
      <w:tab/>
    </w:r>
    <w:r>
      <w:rPr>
        <w:noProof/>
        <w:szCs w:val="22"/>
        <w:lang w:val="en-IN" w:eastAsia="en-IN"/>
      </w:rPr>
      <w:drawing>
        <wp:inline distT="0" distB="0" distL="0" distR="0" wp14:anchorId="12F9A569" wp14:editId="0E4B57C8">
          <wp:extent cx="1519200" cy="496800"/>
          <wp:effectExtent l="0" t="0" r="5080" b="0"/>
          <wp:docPr id="2"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D4" w14:textId="2F411081" w:rsidR="006178A2" w:rsidRPr="00A42762" w:rsidRDefault="006178A2" w:rsidP="00C564D7">
    <w:pPr>
      <w:pStyle w:val="Sidhuvud"/>
      <w:tabs>
        <w:tab w:val="left" w:pos="7515"/>
      </w:tabs>
      <w:ind w:right="-57"/>
      <w:jc w:val="left"/>
      <w:rPr>
        <w:sz w:val="16"/>
        <w:szCs w:val="16"/>
      </w:rPr>
    </w:pPr>
    <w:bookmarkStart w:id="17" w:name="_Hlk73456961"/>
    <w:r>
      <w:rPr>
        <w:noProof/>
        <w:lang w:val="en-IN" w:eastAsia="en-IN"/>
      </w:rPr>
      <w:drawing>
        <wp:inline distT="0" distB="0" distL="0" distR="0" wp14:anchorId="7B7354B1" wp14:editId="1284FD9E">
          <wp:extent cx="3240000" cy="496800"/>
          <wp:effectExtent l="0" t="0" r="0" b="0"/>
          <wp:docPr id="4"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rsidR="00C564D7">
      <w:tab/>
    </w:r>
    <w:proofErr w:type="spellStart"/>
    <w:r w:rsidRPr="00A42762">
      <w:rPr>
        <w:sz w:val="16"/>
        <w:szCs w:val="16"/>
      </w:rPr>
      <w:t>Ärendenr</w:t>
    </w:r>
    <w:proofErr w:type="spellEnd"/>
    <w:r w:rsidRPr="00A42762">
      <w:rPr>
        <w:sz w:val="16"/>
        <w:szCs w:val="16"/>
      </w:rPr>
      <w:t>:</w:t>
    </w:r>
    <w:r w:rsidR="00A42762">
      <w:rPr>
        <w:sz w:val="16"/>
        <w:szCs w:val="16"/>
      </w:rPr>
      <w:t xml:space="preserve"> </w:t>
    </w:r>
    <w:proofErr w:type="gramStart"/>
    <w:r w:rsidR="00C564D7" w:rsidRPr="00C564D7">
      <w:rPr>
        <w:sz w:val="16"/>
        <w:szCs w:val="16"/>
      </w:rPr>
      <w:t>2022-1431</w:t>
    </w:r>
    <w:proofErr w:type="gramEnd"/>
  </w:p>
  <w:bookmarkEnd w:id="17"/>
  <w:p w14:paraId="03910C53" w14:textId="77777777" w:rsidR="00F13C7C" w:rsidRPr="006178A2" w:rsidRDefault="00F13C7C" w:rsidP="006178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Numreradlista"/>
      <w:lvlText w:val="%1."/>
      <w:lvlJc w:val="left"/>
      <w:pPr>
        <w:ind w:left="1702"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1702" w:hanging="851"/>
      </w:pPr>
      <w:rPr>
        <w:rFonts w:hint="default"/>
      </w:rPr>
    </w:lvl>
    <w:lvl w:ilvl="3">
      <w:start w:val="1"/>
      <w:numFmt w:val="decimal"/>
      <w:lvlText w:val="(%4)"/>
      <w:lvlJc w:val="left"/>
      <w:pPr>
        <w:ind w:left="1702" w:hanging="851"/>
      </w:pPr>
      <w:rPr>
        <w:rFonts w:hint="default"/>
      </w:rPr>
    </w:lvl>
    <w:lvl w:ilvl="4">
      <w:start w:val="1"/>
      <w:numFmt w:val="lowerLetter"/>
      <w:lvlText w:val="(%5)"/>
      <w:lvlJc w:val="left"/>
      <w:pPr>
        <w:ind w:left="1702" w:hanging="851"/>
      </w:pPr>
      <w:rPr>
        <w:rFonts w:hint="default"/>
      </w:rPr>
    </w:lvl>
    <w:lvl w:ilvl="5">
      <w:start w:val="1"/>
      <w:numFmt w:val="lowerRoman"/>
      <w:lvlText w:val="(%6)"/>
      <w:lvlJc w:val="left"/>
      <w:pPr>
        <w:ind w:left="1702" w:hanging="851"/>
      </w:pPr>
      <w:rPr>
        <w:rFonts w:hint="default"/>
      </w:rPr>
    </w:lvl>
    <w:lvl w:ilvl="6">
      <w:start w:val="1"/>
      <w:numFmt w:val="decimal"/>
      <w:lvlText w:val="%7."/>
      <w:lvlJc w:val="left"/>
      <w:pPr>
        <w:ind w:left="1702" w:hanging="851"/>
      </w:pPr>
      <w:rPr>
        <w:rFonts w:hint="default"/>
      </w:rPr>
    </w:lvl>
    <w:lvl w:ilvl="7">
      <w:start w:val="1"/>
      <w:numFmt w:val="lowerLetter"/>
      <w:lvlText w:val="%8."/>
      <w:lvlJc w:val="left"/>
      <w:pPr>
        <w:ind w:left="1702" w:hanging="851"/>
      </w:pPr>
      <w:rPr>
        <w:rFonts w:hint="default"/>
      </w:rPr>
    </w:lvl>
    <w:lvl w:ilvl="8">
      <w:start w:val="1"/>
      <w:numFmt w:val="lowerRoman"/>
      <w:lvlText w:val="%9."/>
      <w:lvlJc w:val="left"/>
      <w:pPr>
        <w:ind w:left="1702" w:hanging="851"/>
      </w:pPr>
      <w:rPr>
        <w:rFonts w:hint="default"/>
      </w:rPr>
    </w:lvl>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5447FA"/>
    <w:multiLevelType w:val="hybridMultilevel"/>
    <w:tmpl w:val="BF9431D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45C85A7E"/>
    <w:multiLevelType w:val="multilevel"/>
    <w:tmpl w:val="D8CCBF58"/>
    <w:lvl w:ilvl="0">
      <w:start w:val="1"/>
      <w:numFmt w:val="decimal"/>
      <w:pStyle w:val="Nr-Rubrik1"/>
      <w:lvlText w:val="%1."/>
      <w:lvlJc w:val="left"/>
      <w:pPr>
        <w:ind w:left="851" w:hanging="851"/>
      </w:pPr>
      <w:rPr>
        <w:rFonts w:hint="default"/>
      </w:rPr>
    </w:lvl>
    <w:lvl w:ilvl="1">
      <w:start w:val="1"/>
      <w:numFmt w:val="decimal"/>
      <w:lvlText w:val="2.%2"/>
      <w:lvlJc w:val="left"/>
      <w:pPr>
        <w:ind w:left="851" w:hanging="851"/>
      </w:pPr>
      <w:rPr>
        <w:rFonts w:hint="default"/>
        <w:i w:val="0"/>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720C7694"/>
    <w:multiLevelType w:val="hybridMultilevel"/>
    <w:tmpl w:val="BD3E8A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18" w15:restartNumberingAfterBreak="0">
    <w:nsid w:val="7FF06A83"/>
    <w:multiLevelType w:val="hybridMultilevel"/>
    <w:tmpl w:val="E89C6992"/>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2"/>
  </w:num>
  <w:num w:numId="3">
    <w:abstractNumId w:val="9"/>
  </w:num>
  <w:num w:numId="4">
    <w:abstractNumId w:val="15"/>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7"/>
  </w:num>
  <w:num w:numId="13">
    <w:abstractNumId w:val="10"/>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851"/>
  <w:autoHyphenation/>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DA"/>
    <w:rsid w:val="00004E94"/>
    <w:rsid w:val="0000541D"/>
    <w:rsid w:val="000065BB"/>
    <w:rsid w:val="00007533"/>
    <w:rsid w:val="00007978"/>
    <w:rsid w:val="00012AD4"/>
    <w:rsid w:val="00012EA2"/>
    <w:rsid w:val="00013048"/>
    <w:rsid w:val="00013310"/>
    <w:rsid w:val="00016957"/>
    <w:rsid w:val="000170C7"/>
    <w:rsid w:val="0001796B"/>
    <w:rsid w:val="00020257"/>
    <w:rsid w:val="00021682"/>
    <w:rsid w:val="0002222F"/>
    <w:rsid w:val="000227FD"/>
    <w:rsid w:val="00022CAF"/>
    <w:rsid w:val="00023214"/>
    <w:rsid w:val="000236CE"/>
    <w:rsid w:val="00026D7E"/>
    <w:rsid w:val="00027481"/>
    <w:rsid w:val="00027678"/>
    <w:rsid w:val="00027CBF"/>
    <w:rsid w:val="00027EE7"/>
    <w:rsid w:val="00030988"/>
    <w:rsid w:val="00031C57"/>
    <w:rsid w:val="00031F42"/>
    <w:rsid w:val="00033FF0"/>
    <w:rsid w:val="0003734B"/>
    <w:rsid w:val="00037A99"/>
    <w:rsid w:val="0004048E"/>
    <w:rsid w:val="000419D0"/>
    <w:rsid w:val="0004318C"/>
    <w:rsid w:val="0004614E"/>
    <w:rsid w:val="000504A3"/>
    <w:rsid w:val="00050B9E"/>
    <w:rsid w:val="000521F8"/>
    <w:rsid w:val="00054B75"/>
    <w:rsid w:val="00055443"/>
    <w:rsid w:val="00056B68"/>
    <w:rsid w:val="00064D01"/>
    <w:rsid w:val="00066079"/>
    <w:rsid w:val="0006780E"/>
    <w:rsid w:val="0007112F"/>
    <w:rsid w:val="000728C1"/>
    <w:rsid w:val="00073CBA"/>
    <w:rsid w:val="00073DAD"/>
    <w:rsid w:val="00074CBD"/>
    <w:rsid w:val="000757A5"/>
    <w:rsid w:val="000758BC"/>
    <w:rsid w:val="000774F4"/>
    <w:rsid w:val="00077AA7"/>
    <w:rsid w:val="00081EBC"/>
    <w:rsid w:val="00081FF2"/>
    <w:rsid w:val="0008254A"/>
    <w:rsid w:val="000833CD"/>
    <w:rsid w:val="00083664"/>
    <w:rsid w:val="000842D3"/>
    <w:rsid w:val="00084C8F"/>
    <w:rsid w:val="00085E19"/>
    <w:rsid w:val="0008709F"/>
    <w:rsid w:val="000876E9"/>
    <w:rsid w:val="000879BD"/>
    <w:rsid w:val="00087FE0"/>
    <w:rsid w:val="00090589"/>
    <w:rsid w:val="00091CC0"/>
    <w:rsid w:val="00092A04"/>
    <w:rsid w:val="00094448"/>
    <w:rsid w:val="000945C3"/>
    <w:rsid w:val="00095180"/>
    <w:rsid w:val="00095DD2"/>
    <w:rsid w:val="000967AD"/>
    <w:rsid w:val="000969F8"/>
    <w:rsid w:val="000A0086"/>
    <w:rsid w:val="000A4001"/>
    <w:rsid w:val="000A52C3"/>
    <w:rsid w:val="000A5DB9"/>
    <w:rsid w:val="000A63EF"/>
    <w:rsid w:val="000A68BA"/>
    <w:rsid w:val="000B1487"/>
    <w:rsid w:val="000B3F48"/>
    <w:rsid w:val="000B4FBF"/>
    <w:rsid w:val="000B6CF1"/>
    <w:rsid w:val="000B7F5D"/>
    <w:rsid w:val="000C27A1"/>
    <w:rsid w:val="000C38BC"/>
    <w:rsid w:val="000C4793"/>
    <w:rsid w:val="000D1793"/>
    <w:rsid w:val="000D2F41"/>
    <w:rsid w:val="000D4FCF"/>
    <w:rsid w:val="000D7276"/>
    <w:rsid w:val="000E354C"/>
    <w:rsid w:val="000E5054"/>
    <w:rsid w:val="000E743D"/>
    <w:rsid w:val="000E770D"/>
    <w:rsid w:val="000F2743"/>
    <w:rsid w:val="000F2DE8"/>
    <w:rsid w:val="000F3F8E"/>
    <w:rsid w:val="000F64A1"/>
    <w:rsid w:val="000F743A"/>
    <w:rsid w:val="001006E5"/>
    <w:rsid w:val="0010092A"/>
    <w:rsid w:val="001013A5"/>
    <w:rsid w:val="00101D68"/>
    <w:rsid w:val="00101FB6"/>
    <w:rsid w:val="00102966"/>
    <w:rsid w:val="001037AB"/>
    <w:rsid w:val="00103FD4"/>
    <w:rsid w:val="001125C3"/>
    <w:rsid w:val="0011355C"/>
    <w:rsid w:val="00113AE2"/>
    <w:rsid w:val="00116A42"/>
    <w:rsid w:val="00116F33"/>
    <w:rsid w:val="00117125"/>
    <w:rsid w:val="00120FD2"/>
    <w:rsid w:val="00122202"/>
    <w:rsid w:val="0012460B"/>
    <w:rsid w:val="00127E6A"/>
    <w:rsid w:val="00130320"/>
    <w:rsid w:val="00133851"/>
    <w:rsid w:val="00133DA8"/>
    <w:rsid w:val="0013575B"/>
    <w:rsid w:val="00136739"/>
    <w:rsid w:val="00136C12"/>
    <w:rsid w:val="00137198"/>
    <w:rsid w:val="001403D8"/>
    <w:rsid w:val="001436E0"/>
    <w:rsid w:val="00150B16"/>
    <w:rsid w:val="00153874"/>
    <w:rsid w:val="00154ECE"/>
    <w:rsid w:val="00160407"/>
    <w:rsid w:val="001608B7"/>
    <w:rsid w:val="001625A4"/>
    <w:rsid w:val="0016274C"/>
    <w:rsid w:val="001634DE"/>
    <w:rsid w:val="00163961"/>
    <w:rsid w:val="0016480A"/>
    <w:rsid w:val="00166AB9"/>
    <w:rsid w:val="0017061A"/>
    <w:rsid w:val="001722A9"/>
    <w:rsid w:val="001724D5"/>
    <w:rsid w:val="001740E3"/>
    <w:rsid w:val="001747F5"/>
    <w:rsid w:val="00176B32"/>
    <w:rsid w:val="00176D9E"/>
    <w:rsid w:val="0018002D"/>
    <w:rsid w:val="00181675"/>
    <w:rsid w:val="001827AF"/>
    <w:rsid w:val="00182975"/>
    <w:rsid w:val="00183E78"/>
    <w:rsid w:val="00183F94"/>
    <w:rsid w:val="00184B8B"/>
    <w:rsid w:val="001916BA"/>
    <w:rsid w:val="001937BE"/>
    <w:rsid w:val="00194B3F"/>
    <w:rsid w:val="00195267"/>
    <w:rsid w:val="00195DBE"/>
    <w:rsid w:val="00196CDF"/>
    <w:rsid w:val="00196F2F"/>
    <w:rsid w:val="001A0050"/>
    <w:rsid w:val="001A17B3"/>
    <w:rsid w:val="001A35EC"/>
    <w:rsid w:val="001A5CE4"/>
    <w:rsid w:val="001A5EE4"/>
    <w:rsid w:val="001B0D33"/>
    <w:rsid w:val="001B3879"/>
    <w:rsid w:val="001B5076"/>
    <w:rsid w:val="001B7182"/>
    <w:rsid w:val="001C0E07"/>
    <w:rsid w:val="001C197A"/>
    <w:rsid w:val="001C26F2"/>
    <w:rsid w:val="001C4E97"/>
    <w:rsid w:val="001C5BAB"/>
    <w:rsid w:val="001C6000"/>
    <w:rsid w:val="001C69D7"/>
    <w:rsid w:val="001C6C84"/>
    <w:rsid w:val="001C6CE4"/>
    <w:rsid w:val="001C7459"/>
    <w:rsid w:val="001D0DF2"/>
    <w:rsid w:val="001D247B"/>
    <w:rsid w:val="001D522B"/>
    <w:rsid w:val="001D52F2"/>
    <w:rsid w:val="001D539F"/>
    <w:rsid w:val="001D6368"/>
    <w:rsid w:val="001D6742"/>
    <w:rsid w:val="001D6989"/>
    <w:rsid w:val="001D7153"/>
    <w:rsid w:val="001D7310"/>
    <w:rsid w:val="001E2273"/>
    <w:rsid w:val="001E5CAD"/>
    <w:rsid w:val="001E5E9C"/>
    <w:rsid w:val="001E6014"/>
    <w:rsid w:val="001E74DF"/>
    <w:rsid w:val="001E7562"/>
    <w:rsid w:val="001F1F8F"/>
    <w:rsid w:val="001F5497"/>
    <w:rsid w:val="001F5A96"/>
    <w:rsid w:val="00201CC5"/>
    <w:rsid w:val="00202FB4"/>
    <w:rsid w:val="0020417D"/>
    <w:rsid w:val="0020435D"/>
    <w:rsid w:val="00204C1F"/>
    <w:rsid w:val="002066D2"/>
    <w:rsid w:val="00206BF1"/>
    <w:rsid w:val="0020738B"/>
    <w:rsid w:val="0021112F"/>
    <w:rsid w:val="002111FD"/>
    <w:rsid w:val="002113B7"/>
    <w:rsid w:val="002117BB"/>
    <w:rsid w:val="00212C51"/>
    <w:rsid w:val="002160B7"/>
    <w:rsid w:val="00217C9C"/>
    <w:rsid w:val="00220B15"/>
    <w:rsid w:val="00220E85"/>
    <w:rsid w:val="00221567"/>
    <w:rsid w:val="002216C6"/>
    <w:rsid w:val="002223D9"/>
    <w:rsid w:val="002253BB"/>
    <w:rsid w:val="00226993"/>
    <w:rsid w:val="00227EA9"/>
    <w:rsid w:val="00233D26"/>
    <w:rsid w:val="00235FD6"/>
    <w:rsid w:val="00240225"/>
    <w:rsid w:val="00240CB6"/>
    <w:rsid w:val="002419BD"/>
    <w:rsid w:val="0024276B"/>
    <w:rsid w:val="002428EF"/>
    <w:rsid w:val="00244211"/>
    <w:rsid w:val="00245E3C"/>
    <w:rsid w:val="002466AE"/>
    <w:rsid w:val="002467F0"/>
    <w:rsid w:val="00246A9B"/>
    <w:rsid w:val="00247341"/>
    <w:rsid w:val="00247ABA"/>
    <w:rsid w:val="002506FF"/>
    <w:rsid w:val="0025346F"/>
    <w:rsid w:val="002541A8"/>
    <w:rsid w:val="00255B21"/>
    <w:rsid w:val="0025698B"/>
    <w:rsid w:val="0025762C"/>
    <w:rsid w:val="00260983"/>
    <w:rsid w:val="002609AB"/>
    <w:rsid w:val="0026139F"/>
    <w:rsid w:val="0026209F"/>
    <w:rsid w:val="002626CB"/>
    <w:rsid w:val="00262B3B"/>
    <w:rsid w:val="00262F59"/>
    <w:rsid w:val="00263702"/>
    <w:rsid w:val="0026375F"/>
    <w:rsid w:val="002709C7"/>
    <w:rsid w:val="00274A88"/>
    <w:rsid w:val="00276A45"/>
    <w:rsid w:val="00280071"/>
    <w:rsid w:val="00280233"/>
    <w:rsid w:val="00280B42"/>
    <w:rsid w:val="002814C5"/>
    <w:rsid w:val="00282BCD"/>
    <w:rsid w:val="00283781"/>
    <w:rsid w:val="00284E3E"/>
    <w:rsid w:val="00286E7B"/>
    <w:rsid w:val="00291366"/>
    <w:rsid w:val="00295A67"/>
    <w:rsid w:val="0029649A"/>
    <w:rsid w:val="002976AD"/>
    <w:rsid w:val="002A2024"/>
    <w:rsid w:val="002A203A"/>
    <w:rsid w:val="002A6796"/>
    <w:rsid w:val="002A726F"/>
    <w:rsid w:val="002A73F1"/>
    <w:rsid w:val="002B0149"/>
    <w:rsid w:val="002B0639"/>
    <w:rsid w:val="002B2F9C"/>
    <w:rsid w:val="002B5828"/>
    <w:rsid w:val="002B79EE"/>
    <w:rsid w:val="002C0D98"/>
    <w:rsid w:val="002C23CF"/>
    <w:rsid w:val="002C3472"/>
    <w:rsid w:val="002C358C"/>
    <w:rsid w:val="002C5818"/>
    <w:rsid w:val="002C6E91"/>
    <w:rsid w:val="002D29D0"/>
    <w:rsid w:val="002D3076"/>
    <w:rsid w:val="002D449C"/>
    <w:rsid w:val="002D588B"/>
    <w:rsid w:val="002D5A57"/>
    <w:rsid w:val="002D5EB3"/>
    <w:rsid w:val="002E0498"/>
    <w:rsid w:val="002E09F3"/>
    <w:rsid w:val="002E0F34"/>
    <w:rsid w:val="002E4468"/>
    <w:rsid w:val="002E63A9"/>
    <w:rsid w:val="002E6CD1"/>
    <w:rsid w:val="002E74CF"/>
    <w:rsid w:val="002F4B6F"/>
    <w:rsid w:val="00301280"/>
    <w:rsid w:val="00303F2A"/>
    <w:rsid w:val="00304171"/>
    <w:rsid w:val="003043F2"/>
    <w:rsid w:val="003053EB"/>
    <w:rsid w:val="00311888"/>
    <w:rsid w:val="00313E60"/>
    <w:rsid w:val="00314507"/>
    <w:rsid w:val="00314CAB"/>
    <w:rsid w:val="0031552C"/>
    <w:rsid w:val="00317D80"/>
    <w:rsid w:val="003229DE"/>
    <w:rsid w:val="00323BDF"/>
    <w:rsid w:val="0032411F"/>
    <w:rsid w:val="003275DE"/>
    <w:rsid w:val="00330068"/>
    <w:rsid w:val="003301D1"/>
    <w:rsid w:val="00333631"/>
    <w:rsid w:val="00335566"/>
    <w:rsid w:val="00337478"/>
    <w:rsid w:val="0034060A"/>
    <w:rsid w:val="003416D7"/>
    <w:rsid w:val="00341FAE"/>
    <w:rsid w:val="003421D4"/>
    <w:rsid w:val="003425AF"/>
    <w:rsid w:val="003426D3"/>
    <w:rsid w:val="00342A57"/>
    <w:rsid w:val="00347B79"/>
    <w:rsid w:val="00351217"/>
    <w:rsid w:val="00351480"/>
    <w:rsid w:val="0035245D"/>
    <w:rsid w:val="0035367A"/>
    <w:rsid w:val="003557A6"/>
    <w:rsid w:val="00355E21"/>
    <w:rsid w:val="00356680"/>
    <w:rsid w:val="00357823"/>
    <w:rsid w:val="0036077C"/>
    <w:rsid w:val="00360ED3"/>
    <w:rsid w:val="00361427"/>
    <w:rsid w:val="00361A10"/>
    <w:rsid w:val="003659C1"/>
    <w:rsid w:val="00370B49"/>
    <w:rsid w:val="00372FC1"/>
    <w:rsid w:val="00373381"/>
    <w:rsid w:val="00373799"/>
    <w:rsid w:val="00373E9B"/>
    <w:rsid w:val="0038019E"/>
    <w:rsid w:val="003816E6"/>
    <w:rsid w:val="00385E4E"/>
    <w:rsid w:val="003875DF"/>
    <w:rsid w:val="00390B80"/>
    <w:rsid w:val="00390BB1"/>
    <w:rsid w:val="003919B0"/>
    <w:rsid w:val="003920EA"/>
    <w:rsid w:val="00392667"/>
    <w:rsid w:val="00394406"/>
    <w:rsid w:val="00394782"/>
    <w:rsid w:val="003965C4"/>
    <w:rsid w:val="003968AA"/>
    <w:rsid w:val="00396EBD"/>
    <w:rsid w:val="003A06F6"/>
    <w:rsid w:val="003A20F1"/>
    <w:rsid w:val="003A2EA5"/>
    <w:rsid w:val="003A5384"/>
    <w:rsid w:val="003A53F3"/>
    <w:rsid w:val="003A7A58"/>
    <w:rsid w:val="003B0B6B"/>
    <w:rsid w:val="003B2E0B"/>
    <w:rsid w:val="003B45FA"/>
    <w:rsid w:val="003B517B"/>
    <w:rsid w:val="003C0C93"/>
    <w:rsid w:val="003C18ED"/>
    <w:rsid w:val="003C2EDA"/>
    <w:rsid w:val="003C33C2"/>
    <w:rsid w:val="003C556E"/>
    <w:rsid w:val="003C5CBF"/>
    <w:rsid w:val="003D036E"/>
    <w:rsid w:val="003D1719"/>
    <w:rsid w:val="003D25C1"/>
    <w:rsid w:val="003D3379"/>
    <w:rsid w:val="003D3615"/>
    <w:rsid w:val="003D4D1B"/>
    <w:rsid w:val="003D632F"/>
    <w:rsid w:val="003D6572"/>
    <w:rsid w:val="003E1C9F"/>
    <w:rsid w:val="003E25EC"/>
    <w:rsid w:val="003E30AB"/>
    <w:rsid w:val="003E70D0"/>
    <w:rsid w:val="003F0590"/>
    <w:rsid w:val="003F3254"/>
    <w:rsid w:val="003F34F9"/>
    <w:rsid w:val="003F57C9"/>
    <w:rsid w:val="003F73AD"/>
    <w:rsid w:val="004022A1"/>
    <w:rsid w:val="00403675"/>
    <w:rsid w:val="004048F7"/>
    <w:rsid w:val="004053C6"/>
    <w:rsid w:val="00407765"/>
    <w:rsid w:val="004117BB"/>
    <w:rsid w:val="00411CD1"/>
    <w:rsid w:val="00413A7C"/>
    <w:rsid w:val="004145E6"/>
    <w:rsid w:val="00416170"/>
    <w:rsid w:val="004260C9"/>
    <w:rsid w:val="004263BB"/>
    <w:rsid w:val="00426C00"/>
    <w:rsid w:val="00440801"/>
    <w:rsid w:val="00440BF0"/>
    <w:rsid w:val="0044200E"/>
    <w:rsid w:val="004440CA"/>
    <w:rsid w:val="004443A4"/>
    <w:rsid w:val="004447C7"/>
    <w:rsid w:val="004451CC"/>
    <w:rsid w:val="00446189"/>
    <w:rsid w:val="00447A73"/>
    <w:rsid w:val="00450837"/>
    <w:rsid w:val="00450FEE"/>
    <w:rsid w:val="0045161A"/>
    <w:rsid w:val="0045258F"/>
    <w:rsid w:val="004532D2"/>
    <w:rsid w:val="00454978"/>
    <w:rsid w:val="0045722B"/>
    <w:rsid w:val="004572D5"/>
    <w:rsid w:val="00460FAE"/>
    <w:rsid w:val="004636E9"/>
    <w:rsid w:val="00464496"/>
    <w:rsid w:val="00464A0E"/>
    <w:rsid w:val="00465565"/>
    <w:rsid w:val="004667A7"/>
    <w:rsid w:val="00470CCE"/>
    <w:rsid w:val="00470D11"/>
    <w:rsid w:val="00476183"/>
    <w:rsid w:val="0048231C"/>
    <w:rsid w:val="00482894"/>
    <w:rsid w:val="00485989"/>
    <w:rsid w:val="00485CB2"/>
    <w:rsid w:val="004869EB"/>
    <w:rsid w:val="00487C22"/>
    <w:rsid w:val="0049237E"/>
    <w:rsid w:val="0049394D"/>
    <w:rsid w:val="00493F49"/>
    <w:rsid w:val="0049781A"/>
    <w:rsid w:val="00497BE6"/>
    <w:rsid w:val="004A1808"/>
    <w:rsid w:val="004A1E5C"/>
    <w:rsid w:val="004A2B1E"/>
    <w:rsid w:val="004A3D7A"/>
    <w:rsid w:val="004A3EA1"/>
    <w:rsid w:val="004A3FF1"/>
    <w:rsid w:val="004A5CCB"/>
    <w:rsid w:val="004A6073"/>
    <w:rsid w:val="004A66BC"/>
    <w:rsid w:val="004A783A"/>
    <w:rsid w:val="004B04B5"/>
    <w:rsid w:val="004B2589"/>
    <w:rsid w:val="004B35EF"/>
    <w:rsid w:val="004B5DF8"/>
    <w:rsid w:val="004B7946"/>
    <w:rsid w:val="004C034E"/>
    <w:rsid w:val="004C088B"/>
    <w:rsid w:val="004C19AA"/>
    <w:rsid w:val="004C48DC"/>
    <w:rsid w:val="004C5F6E"/>
    <w:rsid w:val="004C6282"/>
    <w:rsid w:val="004C6EB6"/>
    <w:rsid w:val="004C7231"/>
    <w:rsid w:val="004C7B28"/>
    <w:rsid w:val="004D2DA5"/>
    <w:rsid w:val="004D662C"/>
    <w:rsid w:val="004E16B9"/>
    <w:rsid w:val="004E4A1E"/>
    <w:rsid w:val="004E5B01"/>
    <w:rsid w:val="004E72FA"/>
    <w:rsid w:val="004F1C66"/>
    <w:rsid w:val="004F1D1F"/>
    <w:rsid w:val="004F2403"/>
    <w:rsid w:val="004F2B9E"/>
    <w:rsid w:val="004F362C"/>
    <w:rsid w:val="004F3D2E"/>
    <w:rsid w:val="004F4156"/>
    <w:rsid w:val="004F42AA"/>
    <w:rsid w:val="004F4685"/>
    <w:rsid w:val="004F652D"/>
    <w:rsid w:val="004F6D35"/>
    <w:rsid w:val="004F788F"/>
    <w:rsid w:val="004F79E7"/>
    <w:rsid w:val="00500B1B"/>
    <w:rsid w:val="00501A4B"/>
    <w:rsid w:val="00502FB8"/>
    <w:rsid w:val="00504F84"/>
    <w:rsid w:val="005058AF"/>
    <w:rsid w:val="00510A7D"/>
    <w:rsid w:val="00513348"/>
    <w:rsid w:val="0051519D"/>
    <w:rsid w:val="00515E1E"/>
    <w:rsid w:val="0051679E"/>
    <w:rsid w:val="0051699F"/>
    <w:rsid w:val="005207D3"/>
    <w:rsid w:val="00520DD6"/>
    <w:rsid w:val="00521B54"/>
    <w:rsid w:val="005225D5"/>
    <w:rsid w:val="0052458B"/>
    <w:rsid w:val="0052514E"/>
    <w:rsid w:val="00526A2C"/>
    <w:rsid w:val="005302AA"/>
    <w:rsid w:val="0053043C"/>
    <w:rsid w:val="00531F29"/>
    <w:rsid w:val="00534B4F"/>
    <w:rsid w:val="00536773"/>
    <w:rsid w:val="005409F4"/>
    <w:rsid w:val="00542003"/>
    <w:rsid w:val="00545393"/>
    <w:rsid w:val="00546341"/>
    <w:rsid w:val="00546665"/>
    <w:rsid w:val="00546C63"/>
    <w:rsid w:val="005476FA"/>
    <w:rsid w:val="00550910"/>
    <w:rsid w:val="005509F5"/>
    <w:rsid w:val="00550DAD"/>
    <w:rsid w:val="00551006"/>
    <w:rsid w:val="0055132D"/>
    <w:rsid w:val="00552D0D"/>
    <w:rsid w:val="00555C8F"/>
    <w:rsid w:val="005574D9"/>
    <w:rsid w:val="0055792B"/>
    <w:rsid w:val="00557E8A"/>
    <w:rsid w:val="00560726"/>
    <w:rsid w:val="00563DC3"/>
    <w:rsid w:val="00566028"/>
    <w:rsid w:val="00566E83"/>
    <w:rsid w:val="0057042A"/>
    <w:rsid w:val="00572780"/>
    <w:rsid w:val="00573B49"/>
    <w:rsid w:val="00575260"/>
    <w:rsid w:val="005762F6"/>
    <w:rsid w:val="00576DF9"/>
    <w:rsid w:val="00580E66"/>
    <w:rsid w:val="005823DD"/>
    <w:rsid w:val="00585547"/>
    <w:rsid w:val="005864DE"/>
    <w:rsid w:val="00592605"/>
    <w:rsid w:val="00592633"/>
    <w:rsid w:val="005959E5"/>
    <w:rsid w:val="00595CC4"/>
    <w:rsid w:val="0059651D"/>
    <w:rsid w:val="0059751A"/>
    <w:rsid w:val="00597781"/>
    <w:rsid w:val="005A2E08"/>
    <w:rsid w:val="005A4233"/>
    <w:rsid w:val="005A5714"/>
    <w:rsid w:val="005A759B"/>
    <w:rsid w:val="005A7890"/>
    <w:rsid w:val="005B1F8B"/>
    <w:rsid w:val="005B2573"/>
    <w:rsid w:val="005B68F0"/>
    <w:rsid w:val="005B7A7B"/>
    <w:rsid w:val="005B7FC4"/>
    <w:rsid w:val="005C1790"/>
    <w:rsid w:val="005C235F"/>
    <w:rsid w:val="005C28ED"/>
    <w:rsid w:val="005C50B3"/>
    <w:rsid w:val="005C7D2B"/>
    <w:rsid w:val="005D04AD"/>
    <w:rsid w:val="005D2529"/>
    <w:rsid w:val="005D28D8"/>
    <w:rsid w:val="005D3373"/>
    <w:rsid w:val="005D48F7"/>
    <w:rsid w:val="005D6BC5"/>
    <w:rsid w:val="005D7432"/>
    <w:rsid w:val="005E2B91"/>
    <w:rsid w:val="005E6144"/>
    <w:rsid w:val="005F0BEB"/>
    <w:rsid w:val="005F1ACC"/>
    <w:rsid w:val="005F1E9A"/>
    <w:rsid w:val="005F2D4B"/>
    <w:rsid w:val="005F3948"/>
    <w:rsid w:val="005F58C8"/>
    <w:rsid w:val="005F6BF9"/>
    <w:rsid w:val="005F7952"/>
    <w:rsid w:val="00600436"/>
    <w:rsid w:val="00602AA8"/>
    <w:rsid w:val="00603A57"/>
    <w:rsid w:val="00605153"/>
    <w:rsid w:val="0060531D"/>
    <w:rsid w:val="00605414"/>
    <w:rsid w:val="00605869"/>
    <w:rsid w:val="0060712A"/>
    <w:rsid w:val="0060740E"/>
    <w:rsid w:val="0060777F"/>
    <w:rsid w:val="00610BED"/>
    <w:rsid w:val="00611DCB"/>
    <w:rsid w:val="006162B8"/>
    <w:rsid w:val="00616AF5"/>
    <w:rsid w:val="00616D54"/>
    <w:rsid w:val="0061753B"/>
    <w:rsid w:val="006178A2"/>
    <w:rsid w:val="00620908"/>
    <w:rsid w:val="00620975"/>
    <w:rsid w:val="006240FA"/>
    <w:rsid w:val="00624A34"/>
    <w:rsid w:val="00625CE4"/>
    <w:rsid w:val="006261FC"/>
    <w:rsid w:val="00630828"/>
    <w:rsid w:val="00630DD1"/>
    <w:rsid w:val="00630EB0"/>
    <w:rsid w:val="00631211"/>
    <w:rsid w:val="0063279F"/>
    <w:rsid w:val="006327DF"/>
    <w:rsid w:val="006329FF"/>
    <w:rsid w:val="006344B9"/>
    <w:rsid w:val="006345FC"/>
    <w:rsid w:val="006346EE"/>
    <w:rsid w:val="0063550F"/>
    <w:rsid w:val="006407FF"/>
    <w:rsid w:val="006410B9"/>
    <w:rsid w:val="00641198"/>
    <w:rsid w:val="006423D6"/>
    <w:rsid w:val="006435F7"/>
    <w:rsid w:val="00643839"/>
    <w:rsid w:val="00644CA5"/>
    <w:rsid w:val="00646EDF"/>
    <w:rsid w:val="006523AE"/>
    <w:rsid w:val="00652CAE"/>
    <w:rsid w:val="0065306E"/>
    <w:rsid w:val="00653911"/>
    <w:rsid w:val="006554C2"/>
    <w:rsid w:val="00655771"/>
    <w:rsid w:val="006567B6"/>
    <w:rsid w:val="00657538"/>
    <w:rsid w:val="00661838"/>
    <w:rsid w:val="0066263B"/>
    <w:rsid w:val="00664094"/>
    <w:rsid w:val="00664EAA"/>
    <w:rsid w:val="00667ABF"/>
    <w:rsid w:val="00671C8A"/>
    <w:rsid w:val="006760E7"/>
    <w:rsid w:val="0067665A"/>
    <w:rsid w:val="00676D48"/>
    <w:rsid w:val="00677694"/>
    <w:rsid w:val="006818B3"/>
    <w:rsid w:val="00681B04"/>
    <w:rsid w:val="00682706"/>
    <w:rsid w:val="00682985"/>
    <w:rsid w:val="00682BB8"/>
    <w:rsid w:val="0068388E"/>
    <w:rsid w:val="006839C4"/>
    <w:rsid w:val="006856E2"/>
    <w:rsid w:val="0068681D"/>
    <w:rsid w:val="00687704"/>
    <w:rsid w:val="006930D9"/>
    <w:rsid w:val="006967C2"/>
    <w:rsid w:val="00696DEC"/>
    <w:rsid w:val="006A3C82"/>
    <w:rsid w:val="006A3D54"/>
    <w:rsid w:val="006A5B52"/>
    <w:rsid w:val="006A78DF"/>
    <w:rsid w:val="006B3067"/>
    <w:rsid w:val="006B3D64"/>
    <w:rsid w:val="006B5638"/>
    <w:rsid w:val="006B5E18"/>
    <w:rsid w:val="006B679F"/>
    <w:rsid w:val="006B6878"/>
    <w:rsid w:val="006B715B"/>
    <w:rsid w:val="006B7A7D"/>
    <w:rsid w:val="006C1E3F"/>
    <w:rsid w:val="006C2FF5"/>
    <w:rsid w:val="006C607A"/>
    <w:rsid w:val="006D2F8C"/>
    <w:rsid w:val="006D6688"/>
    <w:rsid w:val="006E1199"/>
    <w:rsid w:val="006E1956"/>
    <w:rsid w:val="006E2B21"/>
    <w:rsid w:val="006E5079"/>
    <w:rsid w:val="006E5E64"/>
    <w:rsid w:val="006E62CD"/>
    <w:rsid w:val="006E74B1"/>
    <w:rsid w:val="006E777D"/>
    <w:rsid w:val="006F1370"/>
    <w:rsid w:val="006F18DB"/>
    <w:rsid w:val="006F1E62"/>
    <w:rsid w:val="006F293A"/>
    <w:rsid w:val="006F3E51"/>
    <w:rsid w:val="006F53F9"/>
    <w:rsid w:val="006F5B6A"/>
    <w:rsid w:val="006F5F4B"/>
    <w:rsid w:val="00700ED2"/>
    <w:rsid w:val="00704109"/>
    <w:rsid w:val="00704D7C"/>
    <w:rsid w:val="00704F98"/>
    <w:rsid w:val="00706FF2"/>
    <w:rsid w:val="00707456"/>
    <w:rsid w:val="007168F1"/>
    <w:rsid w:val="0071755E"/>
    <w:rsid w:val="007176E4"/>
    <w:rsid w:val="00723B6F"/>
    <w:rsid w:val="00723C07"/>
    <w:rsid w:val="007330FF"/>
    <w:rsid w:val="00733375"/>
    <w:rsid w:val="00735FEF"/>
    <w:rsid w:val="0073705C"/>
    <w:rsid w:val="00741FAF"/>
    <w:rsid w:val="00742ADF"/>
    <w:rsid w:val="007459D0"/>
    <w:rsid w:val="00747A05"/>
    <w:rsid w:val="00747E07"/>
    <w:rsid w:val="007507EE"/>
    <w:rsid w:val="00750889"/>
    <w:rsid w:val="00751A75"/>
    <w:rsid w:val="00751DF9"/>
    <w:rsid w:val="00752854"/>
    <w:rsid w:val="007537A8"/>
    <w:rsid w:val="007551C2"/>
    <w:rsid w:val="00755653"/>
    <w:rsid w:val="00761843"/>
    <w:rsid w:val="00761BB0"/>
    <w:rsid w:val="00762075"/>
    <w:rsid w:val="00764BC7"/>
    <w:rsid w:val="00764D09"/>
    <w:rsid w:val="0077054B"/>
    <w:rsid w:val="007706D3"/>
    <w:rsid w:val="00770894"/>
    <w:rsid w:val="00770956"/>
    <w:rsid w:val="00772586"/>
    <w:rsid w:val="00772C9D"/>
    <w:rsid w:val="00774BAA"/>
    <w:rsid w:val="007759DB"/>
    <w:rsid w:val="00777A50"/>
    <w:rsid w:val="007820D1"/>
    <w:rsid w:val="007826DD"/>
    <w:rsid w:val="00782C20"/>
    <w:rsid w:val="0078457A"/>
    <w:rsid w:val="00784BCF"/>
    <w:rsid w:val="00784FC6"/>
    <w:rsid w:val="00786C03"/>
    <w:rsid w:val="00787B0E"/>
    <w:rsid w:val="00790E6A"/>
    <w:rsid w:val="00791546"/>
    <w:rsid w:val="00793124"/>
    <w:rsid w:val="007948EA"/>
    <w:rsid w:val="0079621B"/>
    <w:rsid w:val="00796239"/>
    <w:rsid w:val="007A28AF"/>
    <w:rsid w:val="007A37B8"/>
    <w:rsid w:val="007A541C"/>
    <w:rsid w:val="007A610E"/>
    <w:rsid w:val="007B0398"/>
    <w:rsid w:val="007B2DB6"/>
    <w:rsid w:val="007B36AF"/>
    <w:rsid w:val="007B3828"/>
    <w:rsid w:val="007B3F6A"/>
    <w:rsid w:val="007C0EC1"/>
    <w:rsid w:val="007C5880"/>
    <w:rsid w:val="007C664A"/>
    <w:rsid w:val="007D1AE7"/>
    <w:rsid w:val="007D42B2"/>
    <w:rsid w:val="007D5718"/>
    <w:rsid w:val="007D64AB"/>
    <w:rsid w:val="007D6A89"/>
    <w:rsid w:val="007D7246"/>
    <w:rsid w:val="007E08AA"/>
    <w:rsid w:val="007E14E0"/>
    <w:rsid w:val="007E3619"/>
    <w:rsid w:val="007E5AA2"/>
    <w:rsid w:val="007E6041"/>
    <w:rsid w:val="007E6485"/>
    <w:rsid w:val="007E6C70"/>
    <w:rsid w:val="007F145F"/>
    <w:rsid w:val="007F1731"/>
    <w:rsid w:val="007F2889"/>
    <w:rsid w:val="007F42D3"/>
    <w:rsid w:val="007F56AA"/>
    <w:rsid w:val="007F7398"/>
    <w:rsid w:val="007F7A10"/>
    <w:rsid w:val="00801E66"/>
    <w:rsid w:val="00802092"/>
    <w:rsid w:val="0080654D"/>
    <w:rsid w:val="0081053B"/>
    <w:rsid w:val="00814EEE"/>
    <w:rsid w:val="0081535C"/>
    <w:rsid w:val="0082283C"/>
    <w:rsid w:val="00822CBD"/>
    <w:rsid w:val="008241F5"/>
    <w:rsid w:val="00825F71"/>
    <w:rsid w:val="00830B87"/>
    <w:rsid w:val="008310DE"/>
    <w:rsid w:val="008402EB"/>
    <w:rsid w:val="008412CF"/>
    <w:rsid w:val="008415CF"/>
    <w:rsid w:val="00841B1E"/>
    <w:rsid w:val="008449DB"/>
    <w:rsid w:val="00845A5D"/>
    <w:rsid w:val="00846AD0"/>
    <w:rsid w:val="008507EB"/>
    <w:rsid w:val="00853492"/>
    <w:rsid w:val="008545DD"/>
    <w:rsid w:val="008548B1"/>
    <w:rsid w:val="00855E9C"/>
    <w:rsid w:val="00856393"/>
    <w:rsid w:val="00856F35"/>
    <w:rsid w:val="00857E92"/>
    <w:rsid w:val="008605D1"/>
    <w:rsid w:val="008622F7"/>
    <w:rsid w:val="0086449D"/>
    <w:rsid w:val="00864DBA"/>
    <w:rsid w:val="00872624"/>
    <w:rsid w:val="00872AA9"/>
    <w:rsid w:val="00873C1E"/>
    <w:rsid w:val="008813E8"/>
    <w:rsid w:val="008832A3"/>
    <w:rsid w:val="00883A8A"/>
    <w:rsid w:val="00885BEE"/>
    <w:rsid w:val="008864A2"/>
    <w:rsid w:val="00892AD0"/>
    <w:rsid w:val="00893E46"/>
    <w:rsid w:val="008A02BC"/>
    <w:rsid w:val="008A0929"/>
    <w:rsid w:val="008A0AA0"/>
    <w:rsid w:val="008A2DF9"/>
    <w:rsid w:val="008A2FC5"/>
    <w:rsid w:val="008A30D0"/>
    <w:rsid w:val="008A4936"/>
    <w:rsid w:val="008A4FF2"/>
    <w:rsid w:val="008A6877"/>
    <w:rsid w:val="008A6D2C"/>
    <w:rsid w:val="008B1E50"/>
    <w:rsid w:val="008B2D97"/>
    <w:rsid w:val="008B6DEC"/>
    <w:rsid w:val="008B71E2"/>
    <w:rsid w:val="008B72BF"/>
    <w:rsid w:val="008B7E16"/>
    <w:rsid w:val="008C14F6"/>
    <w:rsid w:val="008C1565"/>
    <w:rsid w:val="008C38C9"/>
    <w:rsid w:val="008C420E"/>
    <w:rsid w:val="008D0D5F"/>
    <w:rsid w:val="008D0ED7"/>
    <w:rsid w:val="008D1CAF"/>
    <w:rsid w:val="008D344A"/>
    <w:rsid w:val="008D4DC8"/>
    <w:rsid w:val="008D6118"/>
    <w:rsid w:val="008D61B8"/>
    <w:rsid w:val="008E0321"/>
    <w:rsid w:val="008E03DA"/>
    <w:rsid w:val="008E5653"/>
    <w:rsid w:val="008E7706"/>
    <w:rsid w:val="008F37F5"/>
    <w:rsid w:val="008F4604"/>
    <w:rsid w:val="008F5966"/>
    <w:rsid w:val="008F5A98"/>
    <w:rsid w:val="008F6857"/>
    <w:rsid w:val="008F79DC"/>
    <w:rsid w:val="00901DA1"/>
    <w:rsid w:val="00902C66"/>
    <w:rsid w:val="00905B4A"/>
    <w:rsid w:val="009100E7"/>
    <w:rsid w:val="009101CD"/>
    <w:rsid w:val="00910E92"/>
    <w:rsid w:val="00911396"/>
    <w:rsid w:val="009158D1"/>
    <w:rsid w:val="00916610"/>
    <w:rsid w:val="0091712D"/>
    <w:rsid w:val="0092166D"/>
    <w:rsid w:val="009218A8"/>
    <w:rsid w:val="00922E09"/>
    <w:rsid w:val="00923CCE"/>
    <w:rsid w:val="009246B7"/>
    <w:rsid w:val="00924AFB"/>
    <w:rsid w:val="00925339"/>
    <w:rsid w:val="0092538E"/>
    <w:rsid w:val="00925CAF"/>
    <w:rsid w:val="009263C2"/>
    <w:rsid w:val="0093360A"/>
    <w:rsid w:val="00933F7D"/>
    <w:rsid w:val="00934975"/>
    <w:rsid w:val="00935397"/>
    <w:rsid w:val="0093565F"/>
    <w:rsid w:val="00935A4C"/>
    <w:rsid w:val="00937611"/>
    <w:rsid w:val="00937CA6"/>
    <w:rsid w:val="00941C22"/>
    <w:rsid w:val="00944AF7"/>
    <w:rsid w:val="009508EE"/>
    <w:rsid w:val="00953330"/>
    <w:rsid w:val="00954D50"/>
    <w:rsid w:val="00955893"/>
    <w:rsid w:val="00955A4B"/>
    <w:rsid w:val="00956AA8"/>
    <w:rsid w:val="009570EF"/>
    <w:rsid w:val="00957FFC"/>
    <w:rsid w:val="009613D6"/>
    <w:rsid w:val="00963421"/>
    <w:rsid w:val="00963B0F"/>
    <w:rsid w:val="00964529"/>
    <w:rsid w:val="0096461D"/>
    <w:rsid w:val="0096466A"/>
    <w:rsid w:val="00964E8E"/>
    <w:rsid w:val="00965E9F"/>
    <w:rsid w:val="00965F74"/>
    <w:rsid w:val="009673D2"/>
    <w:rsid w:val="009714E6"/>
    <w:rsid w:val="00973E54"/>
    <w:rsid w:val="00975690"/>
    <w:rsid w:val="009765CA"/>
    <w:rsid w:val="009801DB"/>
    <w:rsid w:val="00980466"/>
    <w:rsid w:val="009809AC"/>
    <w:rsid w:val="00980C93"/>
    <w:rsid w:val="00987094"/>
    <w:rsid w:val="009877ED"/>
    <w:rsid w:val="0099157E"/>
    <w:rsid w:val="009915FB"/>
    <w:rsid w:val="00991814"/>
    <w:rsid w:val="00993DE6"/>
    <w:rsid w:val="00994F9B"/>
    <w:rsid w:val="009952BE"/>
    <w:rsid w:val="00996F2F"/>
    <w:rsid w:val="009977B1"/>
    <w:rsid w:val="009A2248"/>
    <w:rsid w:val="009A2BA2"/>
    <w:rsid w:val="009A3442"/>
    <w:rsid w:val="009A49D5"/>
    <w:rsid w:val="009A6B78"/>
    <w:rsid w:val="009A6DFA"/>
    <w:rsid w:val="009A7E7F"/>
    <w:rsid w:val="009B1245"/>
    <w:rsid w:val="009B137E"/>
    <w:rsid w:val="009B1DFE"/>
    <w:rsid w:val="009B2324"/>
    <w:rsid w:val="009B2445"/>
    <w:rsid w:val="009B6D6D"/>
    <w:rsid w:val="009B7F7C"/>
    <w:rsid w:val="009C25C6"/>
    <w:rsid w:val="009C3DC5"/>
    <w:rsid w:val="009C51F5"/>
    <w:rsid w:val="009C68D8"/>
    <w:rsid w:val="009C6CC6"/>
    <w:rsid w:val="009C75C5"/>
    <w:rsid w:val="009D02EE"/>
    <w:rsid w:val="009D4CBE"/>
    <w:rsid w:val="009D7713"/>
    <w:rsid w:val="009E10E6"/>
    <w:rsid w:val="009E11DB"/>
    <w:rsid w:val="009E1930"/>
    <w:rsid w:val="009E1F90"/>
    <w:rsid w:val="009E39CD"/>
    <w:rsid w:val="009E4CA2"/>
    <w:rsid w:val="009E4FD2"/>
    <w:rsid w:val="009E5E99"/>
    <w:rsid w:val="009E7187"/>
    <w:rsid w:val="009E7C87"/>
    <w:rsid w:val="009F03BF"/>
    <w:rsid w:val="009F1F2B"/>
    <w:rsid w:val="009F222D"/>
    <w:rsid w:val="009F47C1"/>
    <w:rsid w:val="009F70E7"/>
    <w:rsid w:val="009F71DC"/>
    <w:rsid w:val="009F732B"/>
    <w:rsid w:val="00A00B81"/>
    <w:rsid w:val="00A01DF2"/>
    <w:rsid w:val="00A04BFB"/>
    <w:rsid w:val="00A0546C"/>
    <w:rsid w:val="00A0580F"/>
    <w:rsid w:val="00A07140"/>
    <w:rsid w:val="00A126D2"/>
    <w:rsid w:val="00A133BF"/>
    <w:rsid w:val="00A14CFF"/>
    <w:rsid w:val="00A15FEF"/>
    <w:rsid w:val="00A163C9"/>
    <w:rsid w:val="00A17192"/>
    <w:rsid w:val="00A17F86"/>
    <w:rsid w:val="00A21868"/>
    <w:rsid w:val="00A21A87"/>
    <w:rsid w:val="00A259F6"/>
    <w:rsid w:val="00A25FB2"/>
    <w:rsid w:val="00A26389"/>
    <w:rsid w:val="00A27EC4"/>
    <w:rsid w:val="00A338FE"/>
    <w:rsid w:val="00A33A8C"/>
    <w:rsid w:val="00A341E1"/>
    <w:rsid w:val="00A36DFC"/>
    <w:rsid w:val="00A372B8"/>
    <w:rsid w:val="00A411D1"/>
    <w:rsid w:val="00A42762"/>
    <w:rsid w:val="00A46000"/>
    <w:rsid w:val="00A47968"/>
    <w:rsid w:val="00A51463"/>
    <w:rsid w:val="00A51F42"/>
    <w:rsid w:val="00A53893"/>
    <w:rsid w:val="00A54027"/>
    <w:rsid w:val="00A56D39"/>
    <w:rsid w:val="00A622EE"/>
    <w:rsid w:val="00A630A3"/>
    <w:rsid w:val="00A63A48"/>
    <w:rsid w:val="00A653BE"/>
    <w:rsid w:val="00A671BB"/>
    <w:rsid w:val="00A67826"/>
    <w:rsid w:val="00A67E45"/>
    <w:rsid w:val="00A701D0"/>
    <w:rsid w:val="00A76B86"/>
    <w:rsid w:val="00A76E19"/>
    <w:rsid w:val="00A820E8"/>
    <w:rsid w:val="00A85248"/>
    <w:rsid w:val="00A92AA2"/>
    <w:rsid w:val="00A93A6D"/>
    <w:rsid w:val="00A93E4F"/>
    <w:rsid w:val="00A93FE4"/>
    <w:rsid w:val="00A942D8"/>
    <w:rsid w:val="00A94EAB"/>
    <w:rsid w:val="00A97157"/>
    <w:rsid w:val="00A97AB7"/>
    <w:rsid w:val="00AA0D2E"/>
    <w:rsid w:val="00AA10A2"/>
    <w:rsid w:val="00AA264C"/>
    <w:rsid w:val="00AA2D54"/>
    <w:rsid w:val="00AA349A"/>
    <w:rsid w:val="00AA3610"/>
    <w:rsid w:val="00AA38D9"/>
    <w:rsid w:val="00AA5B95"/>
    <w:rsid w:val="00AA7CF4"/>
    <w:rsid w:val="00AB415E"/>
    <w:rsid w:val="00AC105D"/>
    <w:rsid w:val="00AC267D"/>
    <w:rsid w:val="00AC2732"/>
    <w:rsid w:val="00AC3722"/>
    <w:rsid w:val="00AC3DAB"/>
    <w:rsid w:val="00AD171F"/>
    <w:rsid w:val="00AD5224"/>
    <w:rsid w:val="00AD7AA8"/>
    <w:rsid w:val="00AE0D98"/>
    <w:rsid w:val="00AE1707"/>
    <w:rsid w:val="00AE2DC2"/>
    <w:rsid w:val="00AE3A4A"/>
    <w:rsid w:val="00AE76BF"/>
    <w:rsid w:val="00AF139B"/>
    <w:rsid w:val="00AF17EC"/>
    <w:rsid w:val="00AF2D9F"/>
    <w:rsid w:val="00AF41E6"/>
    <w:rsid w:val="00AF771C"/>
    <w:rsid w:val="00AF7DED"/>
    <w:rsid w:val="00B00935"/>
    <w:rsid w:val="00B00C90"/>
    <w:rsid w:val="00B0117C"/>
    <w:rsid w:val="00B0331C"/>
    <w:rsid w:val="00B05054"/>
    <w:rsid w:val="00B051A2"/>
    <w:rsid w:val="00B064F7"/>
    <w:rsid w:val="00B11D56"/>
    <w:rsid w:val="00B1238C"/>
    <w:rsid w:val="00B14DEE"/>
    <w:rsid w:val="00B150DB"/>
    <w:rsid w:val="00B15940"/>
    <w:rsid w:val="00B17422"/>
    <w:rsid w:val="00B219BA"/>
    <w:rsid w:val="00B269EF"/>
    <w:rsid w:val="00B27DD3"/>
    <w:rsid w:val="00B300C5"/>
    <w:rsid w:val="00B312EB"/>
    <w:rsid w:val="00B36AAA"/>
    <w:rsid w:val="00B3798A"/>
    <w:rsid w:val="00B42767"/>
    <w:rsid w:val="00B43A8B"/>
    <w:rsid w:val="00B43F7C"/>
    <w:rsid w:val="00B4489D"/>
    <w:rsid w:val="00B4513C"/>
    <w:rsid w:val="00B4713B"/>
    <w:rsid w:val="00B477E5"/>
    <w:rsid w:val="00B50922"/>
    <w:rsid w:val="00B52AFD"/>
    <w:rsid w:val="00B53441"/>
    <w:rsid w:val="00B535EF"/>
    <w:rsid w:val="00B56D24"/>
    <w:rsid w:val="00B626A0"/>
    <w:rsid w:val="00B6437E"/>
    <w:rsid w:val="00B65718"/>
    <w:rsid w:val="00B66764"/>
    <w:rsid w:val="00B735E5"/>
    <w:rsid w:val="00B737EF"/>
    <w:rsid w:val="00B77B01"/>
    <w:rsid w:val="00B81F51"/>
    <w:rsid w:val="00B8323D"/>
    <w:rsid w:val="00B84355"/>
    <w:rsid w:val="00B846D9"/>
    <w:rsid w:val="00B847D4"/>
    <w:rsid w:val="00B84F1A"/>
    <w:rsid w:val="00B85B07"/>
    <w:rsid w:val="00B85F1D"/>
    <w:rsid w:val="00B86601"/>
    <w:rsid w:val="00B86A1D"/>
    <w:rsid w:val="00B90071"/>
    <w:rsid w:val="00B90A32"/>
    <w:rsid w:val="00B9158A"/>
    <w:rsid w:val="00B94215"/>
    <w:rsid w:val="00B95632"/>
    <w:rsid w:val="00B97596"/>
    <w:rsid w:val="00B977AC"/>
    <w:rsid w:val="00BA151D"/>
    <w:rsid w:val="00BA38BC"/>
    <w:rsid w:val="00BA481D"/>
    <w:rsid w:val="00BA4BBC"/>
    <w:rsid w:val="00BA589F"/>
    <w:rsid w:val="00BA5A14"/>
    <w:rsid w:val="00BA77FE"/>
    <w:rsid w:val="00BB0C7D"/>
    <w:rsid w:val="00BB174D"/>
    <w:rsid w:val="00BB21CB"/>
    <w:rsid w:val="00BB2C2B"/>
    <w:rsid w:val="00BB3B3E"/>
    <w:rsid w:val="00BB42C9"/>
    <w:rsid w:val="00BB664F"/>
    <w:rsid w:val="00BC0A2A"/>
    <w:rsid w:val="00BC1972"/>
    <w:rsid w:val="00BC1BC7"/>
    <w:rsid w:val="00BC4461"/>
    <w:rsid w:val="00BC728E"/>
    <w:rsid w:val="00BD1F81"/>
    <w:rsid w:val="00BD31C9"/>
    <w:rsid w:val="00BD39A3"/>
    <w:rsid w:val="00BD49BC"/>
    <w:rsid w:val="00BD58AB"/>
    <w:rsid w:val="00BD635E"/>
    <w:rsid w:val="00BD64C9"/>
    <w:rsid w:val="00BD71D3"/>
    <w:rsid w:val="00BD7B40"/>
    <w:rsid w:val="00BE13DF"/>
    <w:rsid w:val="00BE1B95"/>
    <w:rsid w:val="00BE2AF5"/>
    <w:rsid w:val="00BE5A50"/>
    <w:rsid w:val="00BE6934"/>
    <w:rsid w:val="00BF1717"/>
    <w:rsid w:val="00BF1837"/>
    <w:rsid w:val="00BF33CD"/>
    <w:rsid w:val="00BF3E18"/>
    <w:rsid w:val="00BF527B"/>
    <w:rsid w:val="00BF79E5"/>
    <w:rsid w:val="00C013EE"/>
    <w:rsid w:val="00C01425"/>
    <w:rsid w:val="00C01921"/>
    <w:rsid w:val="00C01E96"/>
    <w:rsid w:val="00C03DBF"/>
    <w:rsid w:val="00C05123"/>
    <w:rsid w:val="00C078F6"/>
    <w:rsid w:val="00C10293"/>
    <w:rsid w:val="00C10AA2"/>
    <w:rsid w:val="00C14750"/>
    <w:rsid w:val="00C16468"/>
    <w:rsid w:val="00C16F43"/>
    <w:rsid w:val="00C17657"/>
    <w:rsid w:val="00C17D3B"/>
    <w:rsid w:val="00C21889"/>
    <w:rsid w:val="00C237B6"/>
    <w:rsid w:val="00C24159"/>
    <w:rsid w:val="00C255BE"/>
    <w:rsid w:val="00C26A7A"/>
    <w:rsid w:val="00C27817"/>
    <w:rsid w:val="00C32C9A"/>
    <w:rsid w:val="00C336E1"/>
    <w:rsid w:val="00C34F13"/>
    <w:rsid w:val="00C36973"/>
    <w:rsid w:val="00C369AD"/>
    <w:rsid w:val="00C43381"/>
    <w:rsid w:val="00C453DD"/>
    <w:rsid w:val="00C453F2"/>
    <w:rsid w:val="00C470A9"/>
    <w:rsid w:val="00C47A24"/>
    <w:rsid w:val="00C50DA4"/>
    <w:rsid w:val="00C52AD3"/>
    <w:rsid w:val="00C531AB"/>
    <w:rsid w:val="00C545E8"/>
    <w:rsid w:val="00C564D7"/>
    <w:rsid w:val="00C641FA"/>
    <w:rsid w:val="00C66AF5"/>
    <w:rsid w:val="00C6747B"/>
    <w:rsid w:val="00C67A64"/>
    <w:rsid w:val="00C70B6C"/>
    <w:rsid w:val="00C716A9"/>
    <w:rsid w:val="00C71D46"/>
    <w:rsid w:val="00C73B71"/>
    <w:rsid w:val="00C7649F"/>
    <w:rsid w:val="00C77F5C"/>
    <w:rsid w:val="00C80494"/>
    <w:rsid w:val="00C8061C"/>
    <w:rsid w:val="00C84EA8"/>
    <w:rsid w:val="00C9025F"/>
    <w:rsid w:val="00C909B7"/>
    <w:rsid w:val="00C936C0"/>
    <w:rsid w:val="00C94BFA"/>
    <w:rsid w:val="00C96429"/>
    <w:rsid w:val="00CA07C1"/>
    <w:rsid w:val="00CA0CD7"/>
    <w:rsid w:val="00CA1135"/>
    <w:rsid w:val="00CA1C36"/>
    <w:rsid w:val="00CA20B0"/>
    <w:rsid w:val="00CA3886"/>
    <w:rsid w:val="00CA4590"/>
    <w:rsid w:val="00CA5815"/>
    <w:rsid w:val="00CB07B2"/>
    <w:rsid w:val="00CB1A2A"/>
    <w:rsid w:val="00CB3945"/>
    <w:rsid w:val="00CB3B0F"/>
    <w:rsid w:val="00CB4E48"/>
    <w:rsid w:val="00CB680E"/>
    <w:rsid w:val="00CB7936"/>
    <w:rsid w:val="00CB7E50"/>
    <w:rsid w:val="00CB7EE5"/>
    <w:rsid w:val="00CC2E45"/>
    <w:rsid w:val="00CC3DD1"/>
    <w:rsid w:val="00CC445A"/>
    <w:rsid w:val="00CC6060"/>
    <w:rsid w:val="00CC7145"/>
    <w:rsid w:val="00CC7A8E"/>
    <w:rsid w:val="00CD1998"/>
    <w:rsid w:val="00CD2919"/>
    <w:rsid w:val="00CD2EC9"/>
    <w:rsid w:val="00CD32FF"/>
    <w:rsid w:val="00CD36A7"/>
    <w:rsid w:val="00CD571A"/>
    <w:rsid w:val="00CD593E"/>
    <w:rsid w:val="00CD5A01"/>
    <w:rsid w:val="00CE0463"/>
    <w:rsid w:val="00CE06B8"/>
    <w:rsid w:val="00CE144D"/>
    <w:rsid w:val="00CE54E6"/>
    <w:rsid w:val="00CE6E64"/>
    <w:rsid w:val="00CE7766"/>
    <w:rsid w:val="00CF123B"/>
    <w:rsid w:val="00CF28F3"/>
    <w:rsid w:val="00CF6E57"/>
    <w:rsid w:val="00CF7746"/>
    <w:rsid w:val="00D02E9F"/>
    <w:rsid w:val="00D0375B"/>
    <w:rsid w:val="00D054E4"/>
    <w:rsid w:val="00D07C86"/>
    <w:rsid w:val="00D10572"/>
    <w:rsid w:val="00D14EFE"/>
    <w:rsid w:val="00D15B32"/>
    <w:rsid w:val="00D16D2E"/>
    <w:rsid w:val="00D2086F"/>
    <w:rsid w:val="00D21FD2"/>
    <w:rsid w:val="00D220C7"/>
    <w:rsid w:val="00D22B22"/>
    <w:rsid w:val="00D25C65"/>
    <w:rsid w:val="00D26011"/>
    <w:rsid w:val="00D3154C"/>
    <w:rsid w:val="00D31F96"/>
    <w:rsid w:val="00D33300"/>
    <w:rsid w:val="00D33448"/>
    <w:rsid w:val="00D37F77"/>
    <w:rsid w:val="00D40590"/>
    <w:rsid w:val="00D41FFC"/>
    <w:rsid w:val="00D438F1"/>
    <w:rsid w:val="00D46B06"/>
    <w:rsid w:val="00D522F3"/>
    <w:rsid w:val="00D530F4"/>
    <w:rsid w:val="00D53910"/>
    <w:rsid w:val="00D53F5A"/>
    <w:rsid w:val="00D54ED6"/>
    <w:rsid w:val="00D55A88"/>
    <w:rsid w:val="00D575DE"/>
    <w:rsid w:val="00D5782F"/>
    <w:rsid w:val="00D644F4"/>
    <w:rsid w:val="00D64FCC"/>
    <w:rsid w:val="00D66D56"/>
    <w:rsid w:val="00D677D3"/>
    <w:rsid w:val="00D7119A"/>
    <w:rsid w:val="00D71DC1"/>
    <w:rsid w:val="00D729A1"/>
    <w:rsid w:val="00D737F1"/>
    <w:rsid w:val="00D749C4"/>
    <w:rsid w:val="00D74C60"/>
    <w:rsid w:val="00D74D35"/>
    <w:rsid w:val="00D74E48"/>
    <w:rsid w:val="00D761F3"/>
    <w:rsid w:val="00D77BC8"/>
    <w:rsid w:val="00D803DB"/>
    <w:rsid w:val="00D80C4A"/>
    <w:rsid w:val="00D8446D"/>
    <w:rsid w:val="00D8594C"/>
    <w:rsid w:val="00D91558"/>
    <w:rsid w:val="00D91D4A"/>
    <w:rsid w:val="00D91F1B"/>
    <w:rsid w:val="00D921D8"/>
    <w:rsid w:val="00D9380F"/>
    <w:rsid w:val="00D969A1"/>
    <w:rsid w:val="00D97190"/>
    <w:rsid w:val="00DA0B82"/>
    <w:rsid w:val="00DA2716"/>
    <w:rsid w:val="00DA3B70"/>
    <w:rsid w:val="00DA3C16"/>
    <w:rsid w:val="00DA4340"/>
    <w:rsid w:val="00DA450F"/>
    <w:rsid w:val="00DA5233"/>
    <w:rsid w:val="00DB00CC"/>
    <w:rsid w:val="00DB2E1A"/>
    <w:rsid w:val="00DB3760"/>
    <w:rsid w:val="00DB667F"/>
    <w:rsid w:val="00DB692F"/>
    <w:rsid w:val="00DB6985"/>
    <w:rsid w:val="00DC163E"/>
    <w:rsid w:val="00DC2AEA"/>
    <w:rsid w:val="00DC3937"/>
    <w:rsid w:val="00DC3AAC"/>
    <w:rsid w:val="00DC638D"/>
    <w:rsid w:val="00DD087B"/>
    <w:rsid w:val="00DD0996"/>
    <w:rsid w:val="00DD1049"/>
    <w:rsid w:val="00DD3515"/>
    <w:rsid w:val="00DD3BAC"/>
    <w:rsid w:val="00DD43CF"/>
    <w:rsid w:val="00DE0DFC"/>
    <w:rsid w:val="00DE1C3A"/>
    <w:rsid w:val="00DE3753"/>
    <w:rsid w:val="00DE37D3"/>
    <w:rsid w:val="00DE3A11"/>
    <w:rsid w:val="00DE3D37"/>
    <w:rsid w:val="00DE51E4"/>
    <w:rsid w:val="00DE56D3"/>
    <w:rsid w:val="00DE7C9C"/>
    <w:rsid w:val="00DF246B"/>
    <w:rsid w:val="00DF34DA"/>
    <w:rsid w:val="00DF39CB"/>
    <w:rsid w:val="00DF5095"/>
    <w:rsid w:val="00DF5B6D"/>
    <w:rsid w:val="00DF6F50"/>
    <w:rsid w:val="00E003B7"/>
    <w:rsid w:val="00E01398"/>
    <w:rsid w:val="00E01D84"/>
    <w:rsid w:val="00E04BEF"/>
    <w:rsid w:val="00E06551"/>
    <w:rsid w:val="00E13D92"/>
    <w:rsid w:val="00E15AF8"/>
    <w:rsid w:val="00E15B3C"/>
    <w:rsid w:val="00E209BD"/>
    <w:rsid w:val="00E2366B"/>
    <w:rsid w:val="00E3341E"/>
    <w:rsid w:val="00E3409A"/>
    <w:rsid w:val="00E37BB8"/>
    <w:rsid w:val="00E40769"/>
    <w:rsid w:val="00E40D94"/>
    <w:rsid w:val="00E42A3E"/>
    <w:rsid w:val="00E440A1"/>
    <w:rsid w:val="00E44DAB"/>
    <w:rsid w:val="00E46BC8"/>
    <w:rsid w:val="00E500C8"/>
    <w:rsid w:val="00E506FC"/>
    <w:rsid w:val="00E5189B"/>
    <w:rsid w:val="00E539D6"/>
    <w:rsid w:val="00E552A5"/>
    <w:rsid w:val="00E554EE"/>
    <w:rsid w:val="00E557F1"/>
    <w:rsid w:val="00E55FC5"/>
    <w:rsid w:val="00E5642B"/>
    <w:rsid w:val="00E56C90"/>
    <w:rsid w:val="00E639AF"/>
    <w:rsid w:val="00E63F2F"/>
    <w:rsid w:val="00E64913"/>
    <w:rsid w:val="00E64BFE"/>
    <w:rsid w:val="00E71904"/>
    <w:rsid w:val="00E73F20"/>
    <w:rsid w:val="00E748F7"/>
    <w:rsid w:val="00E8614F"/>
    <w:rsid w:val="00E931CB"/>
    <w:rsid w:val="00E9327D"/>
    <w:rsid w:val="00E94B06"/>
    <w:rsid w:val="00E94DD8"/>
    <w:rsid w:val="00E973BA"/>
    <w:rsid w:val="00EA1346"/>
    <w:rsid w:val="00EA453B"/>
    <w:rsid w:val="00EA5206"/>
    <w:rsid w:val="00EA70AA"/>
    <w:rsid w:val="00EB017E"/>
    <w:rsid w:val="00EB01C3"/>
    <w:rsid w:val="00EB0202"/>
    <w:rsid w:val="00EB0258"/>
    <w:rsid w:val="00EB170C"/>
    <w:rsid w:val="00EB3081"/>
    <w:rsid w:val="00EB38C1"/>
    <w:rsid w:val="00EB3E04"/>
    <w:rsid w:val="00EC114A"/>
    <w:rsid w:val="00EC1430"/>
    <w:rsid w:val="00EC1497"/>
    <w:rsid w:val="00EC34B0"/>
    <w:rsid w:val="00EC368F"/>
    <w:rsid w:val="00EC39B7"/>
    <w:rsid w:val="00EC3CB9"/>
    <w:rsid w:val="00EC722A"/>
    <w:rsid w:val="00ED0BAE"/>
    <w:rsid w:val="00ED0F93"/>
    <w:rsid w:val="00ED306D"/>
    <w:rsid w:val="00ED3164"/>
    <w:rsid w:val="00ED3D1B"/>
    <w:rsid w:val="00ED4E96"/>
    <w:rsid w:val="00ED7DF7"/>
    <w:rsid w:val="00EE039C"/>
    <w:rsid w:val="00EE1894"/>
    <w:rsid w:val="00EE2DF0"/>
    <w:rsid w:val="00EE3324"/>
    <w:rsid w:val="00EE426B"/>
    <w:rsid w:val="00EE681D"/>
    <w:rsid w:val="00EE693B"/>
    <w:rsid w:val="00EF0AC9"/>
    <w:rsid w:val="00EF0F2D"/>
    <w:rsid w:val="00EF1080"/>
    <w:rsid w:val="00EF1846"/>
    <w:rsid w:val="00EF31E6"/>
    <w:rsid w:val="00EF35C7"/>
    <w:rsid w:val="00EF39E0"/>
    <w:rsid w:val="00F03342"/>
    <w:rsid w:val="00F03F04"/>
    <w:rsid w:val="00F0408E"/>
    <w:rsid w:val="00F05585"/>
    <w:rsid w:val="00F05B0C"/>
    <w:rsid w:val="00F0654B"/>
    <w:rsid w:val="00F1052B"/>
    <w:rsid w:val="00F121DD"/>
    <w:rsid w:val="00F12EFE"/>
    <w:rsid w:val="00F12F63"/>
    <w:rsid w:val="00F135C6"/>
    <w:rsid w:val="00F13C7C"/>
    <w:rsid w:val="00F149D6"/>
    <w:rsid w:val="00F17E03"/>
    <w:rsid w:val="00F20CF6"/>
    <w:rsid w:val="00F235E4"/>
    <w:rsid w:val="00F2627D"/>
    <w:rsid w:val="00F26A35"/>
    <w:rsid w:val="00F26EE7"/>
    <w:rsid w:val="00F271F2"/>
    <w:rsid w:val="00F27C6F"/>
    <w:rsid w:val="00F3222D"/>
    <w:rsid w:val="00F32D9F"/>
    <w:rsid w:val="00F3432C"/>
    <w:rsid w:val="00F34A99"/>
    <w:rsid w:val="00F34E81"/>
    <w:rsid w:val="00F371A0"/>
    <w:rsid w:val="00F4023A"/>
    <w:rsid w:val="00F4114E"/>
    <w:rsid w:val="00F41763"/>
    <w:rsid w:val="00F43D2D"/>
    <w:rsid w:val="00F45FE6"/>
    <w:rsid w:val="00F46800"/>
    <w:rsid w:val="00F46C9B"/>
    <w:rsid w:val="00F50392"/>
    <w:rsid w:val="00F51E9E"/>
    <w:rsid w:val="00F5374B"/>
    <w:rsid w:val="00F553AA"/>
    <w:rsid w:val="00F559ED"/>
    <w:rsid w:val="00F56145"/>
    <w:rsid w:val="00F61906"/>
    <w:rsid w:val="00F62031"/>
    <w:rsid w:val="00F642DF"/>
    <w:rsid w:val="00F6503D"/>
    <w:rsid w:val="00F6613E"/>
    <w:rsid w:val="00F66F37"/>
    <w:rsid w:val="00F70230"/>
    <w:rsid w:val="00F719D0"/>
    <w:rsid w:val="00F721C9"/>
    <w:rsid w:val="00F73A01"/>
    <w:rsid w:val="00F74085"/>
    <w:rsid w:val="00F75494"/>
    <w:rsid w:val="00F76945"/>
    <w:rsid w:val="00F86A9E"/>
    <w:rsid w:val="00F87682"/>
    <w:rsid w:val="00F911A6"/>
    <w:rsid w:val="00F936C8"/>
    <w:rsid w:val="00F959BF"/>
    <w:rsid w:val="00F96655"/>
    <w:rsid w:val="00F96710"/>
    <w:rsid w:val="00FA27B1"/>
    <w:rsid w:val="00FA3AC4"/>
    <w:rsid w:val="00FA3DF1"/>
    <w:rsid w:val="00FA3EA1"/>
    <w:rsid w:val="00FA6196"/>
    <w:rsid w:val="00FA71EF"/>
    <w:rsid w:val="00FB045D"/>
    <w:rsid w:val="00FB0F9F"/>
    <w:rsid w:val="00FB1D7E"/>
    <w:rsid w:val="00FB3D21"/>
    <w:rsid w:val="00FB4C5E"/>
    <w:rsid w:val="00FB60B3"/>
    <w:rsid w:val="00FC0CF8"/>
    <w:rsid w:val="00FC150C"/>
    <w:rsid w:val="00FC1C04"/>
    <w:rsid w:val="00FC38E1"/>
    <w:rsid w:val="00FC3A14"/>
    <w:rsid w:val="00FC54D5"/>
    <w:rsid w:val="00FC5853"/>
    <w:rsid w:val="00FC73A7"/>
    <w:rsid w:val="00FC7CE4"/>
    <w:rsid w:val="00FD2310"/>
    <w:rsid w:val="00FD3C9C"/>
    <w:rsid w:val="00FD6BE4"/>
    <w:rsid w:val="00FD7982"/>
    <w:rsid w:val="00FE0D01"/>
    <w:rsid w:val="00FE1384"/>
    <w:rsid w:val="00FE2D07"/>
    <w:rsid w:val="00FE4864"/>
    <w:rsid w:val="00FF7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FDC3D6"/>
  <w15:docId w15:val="{E23646C9-AB33-4645-8C6A-3CD415F1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5">
    <w:lsdException w:name="Normal" w:uiPriority="3" w:qFormat="1"/>
    <w:lsdException w:name="heading 1" w:uiPriority="9" w:qFormat="1"/>
    <w:lsdException w:name="heading 2" w:uiPriority="9" w:qFormat="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3"/>
    <w:qFormat/>
    <w:rsid w:val="007F56AA"/>
    <w:pPr>
      <w:ind w:left="851" w:hanging="851"/>
      <w:jc w:val="both"/>
    </w:pPr>
    <w:rPr>
      <w:rFonts w:asciiTheme="minorHAnsi" w:hAnsiTheme="minorHAnsi"/>
      <w:szCs w:val="22"/>
      <w:lang w:eastAsia="en-US"/>
    </w:rPr>
  </w:style>
  <w:style w:type="paragraph" w:styleId="Rubrik1">
    <w:name w:val="heading 1"/>
    <w:basedOn w:val="Normal"/>
    <w:next w:val="Normal"/>
    <w:link w:val="Rubrik1Char"/>
    <w:uiPriority w:val="9"/>
    <w:qFormat/>
    <w:rsid w:val="00CB7E50"/>
    <w:pPr>
      <w:keepNext/>
      <w:spacing w:before="320" w:line="360" w:lineRule="auto"/>
      <w:ind w:left="850" w:hanging="850"/>
      <w:jc w:val="center"/>
      <w:outlineLvl w:val="0"/>
    </w:pPr>
    <w:rPr>
      <w:rFonts w:ascii="Century Gothic" w:hAnsi="Century Gothic" w:cs="Arial"/>
      <w:bCs/>
      <w:szCs w:val="24"/>
    </w:rPr>
  </w:style>
  <w:style w:type="paragraph" w:styleId="Rubrik2">
    <w:name w:val="heading 2"/>
    <w:basedOn w:val="Normal"/>
    <w:next w:val="Normal"/>
    <w:link w:val="Rubrik2Char"/>
    <w:uiPriority w:val="9"/>
    <w:qFormat/>
    <w:rsid w:val="00295A67"/>
    <w:pPr>
      <w:keepNext/>
      <w:spacing w:before="320"/>
      <w:outlineLvl w:val="1"/>
    </w:pPr>
    <w:rPr>
      <w:rFonts w:ascii="Arial Narrow" w:hAnsi="Arial Narrow" w:cs="Arial"/>
      <w:bCs/>
      <w:iCs/>
      <w:sz w:val="26"/>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rsid w:val="00DB667F"/>
    <w:pPr>
      <w:spacing w:before="0" w:line="240" w:lineRule="auto"/>
      <w:jc w:val="right"/>
    </w:pPr>
    <w:rPr>
      <w:rFonts w:cs="Arial"/>
      <w:sz w:val="20"/>
      <w:szCs w:val="13"/>
    </w:rPr>
  </w:style>
  <w:style w:type="paragraph" w:styleId="Sidfot">
    <w:name w:val="footer"/>
    <w:basedOn w:val="Normal"/>
    <w:link w:val="SidfotChar"/>
    <w:uiPriority w:val="99"/>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link w:val="NormaltindragChar"/>
    <w:qFormat/>
    <w:rsid w:val="00BE6934"/>
    <w:pPr>
      <w:ind w:firstLine="0"/>
      <w:jc w:val="left"/>
    </w:pPr>
    <w:rPr>
      <w:rFonts w:ascii="Garamond" w:hAnsi="Garamond"/>
    </w:r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link w:val="Nr-Rubrik1Char"/>
    <w:uiPriority w:val="5"/>
    <w:qFormat/>
    <w:rsid w:val="000F64A1"/>
    <w:pPr>
      <w:keepNext/>
      <w:numPr>
        <w:numId w:val="14"/>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numId w:val="0"/>
      </w:numPr>
      <w:spacing w:before="280"/>
      <w:ind w:left="851" w:hanging="851"/>
      <w:outlineLvl w:val="1"/>
    </w:pPr>
    <w:rPr>
      <w:sz w:val="24"/>
    </w:rPr>
  </w:style>
  <w:style w:type="paragraph" w:customStyle="1" w:styleId="Nr-Rubrik3">
    <w:name w:val="Nr-Rubrik3"/>
    <w:basedOn w:val="Normal"/>
    <w:next w:val="Normaltindrag"/>
    <w:uiPriority w:val="7"/>
    <w:qFormat/>
    <w:rsid w:val="000F64A1"/>
    <w:pPr>
      <w:keepNext/>
      <w:numPr>
        <w:ilvl w:val="2"/>
        <w:numId w:val="14"/>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1C6CE4"/>
    <w:pPr>
      <w:numPr>
        <w:numId w:val="16"/>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link w:val="FotnotstextChar"/>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10"/>
    <w:qFormat/>
    <w:rsid w:val="00602AA8"/>
    <w:pPr>
      <w:numPr>
        <w:numId w:val="12"/>
      </w:numPr>
    </w:pPr>
    <w:rPr>
      <w:rFonts w:eastAsiaTheme="minorHAnsi" w:cstheme="minorBidi"/>
      <w:szCs w:val="24"/>
    </w:rPr>
  </w:style>
  <w:style w:type="paragraph" w:styleId="Numreradlista">
    <w:name w:val="List Number"/>
    <w:basedOn w:val="Normal"/>
    <w:uiPriority w:val="8"/>
    <w:qFormat/>
    <w:rsid w:val="00602AA8"/>
    <w:pPr>
      <w:numPr>
        <w:numId w:val="13"/>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eastAsiaTheme="minorEastAsia"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uiPriority w:val="99"/>
    <w:semiHidden/>
    <w:rsid w:val="00FC5853"/>
    <w:pPr>
      <w:spacing w:line="240" w:lineRule="auto"/>
    </w:pPr>
    <w:rPr>
      <w:sz w:val="20"/>
      <w:szCs w:val="20"/>
    </w:rPr>
  </w:style>
  <w:style w:type="character" w:customStyle="1" w:styleId="KommentarerChar">
    <w:name w:val="Kommentarer Char"/>
    <w:basedOn w:val="Standardstycketeckensnitt"/>
    <w:link w:val="Kommentarer"/>
    <w:uiPriority w:val="99"/>
    <w:rsid w:val="00FC5853"/>
    <w:rPr>
      <w:sz w:val="20"/>
      <w:szCs w:val="20"/>
      <w:lang w:eastAsia="en-US"/>
    </w:rPr>
  </w:style>
  <w:style w:type="character" w:styleId="Kommentarsreferens">
    <w:name w:val="annotation reference"/>
    <w:basedOn w:val="Standardstycketeckensnitt"/>
    <w:uiPriority w:val="99"/>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uiPriority w:val="99"/>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 w:val="20"/>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tnotstextChar">
    <w:name w:val="Fotnotstext Char"/>
    <w:basedOn w:val="Standardstycketeckensnitt"/>
    <w:link w:val="Fotnotstext"/>
    <w:semiHidden/>
    <w:rsid w:val="00DB3760"/>
    <w:rPr>
      <w:sz w:val="20"/>
      <w:szCs w:val="20"/>
      <w:lang w:eastAsia="en-US"/>
    </w:rPr>
  </w:style>
  <w:style w:type="character" w:customStyle="1" w:styleId="Nr-Rubrik1Char">
    <w:name w:val="Nr-Rubrik1 Char"/>
    <w:basedOn w:val="Standardstycketeckensnitt"/>
    <w:link w:val="Nr-Rubrik1"/>
    <w:uiPriority w:val="5"/>
    <w:rsid w:val="00DB3760"/>
    <w:rPr>
      <w:rFonts w:ascii="Arial Narrow" w:eastAsiaTheme="minorHAnsi" w:hAnsi="Arial Narrow" w:cstheme="minorBidi"/>
      <w:color w:val="262626" w:themeColor="text1" w:themeTint="D9"/>
      <w:sz w:val="26"/>
      <w:lang w:eastAsia="en-US"/>
    </w:rPr>
  </w:style>
  <w:style w:type="character" w:customStyle="1" w:styleId="NormaltindragChar">
    <w:name w:val="Normalt indrag Char"/>
    <w:basedOn w:val="Standardstycketeckensnitt"/>
    <w:link w:val="Normaltindrag"/>
    <w:rsid w:val="00BE6934"/>
    <w:rPr>
      <w:szCs w:val="22"/>
      <w:lang w:eastAsia="en-US"/>
    </w:rPr>
  </w:style>
  <w:style w:type="numbering" w:customStyle="1" w:styleId="Setterwallspunktlista">
    <w:name w:val="Setterwalls punktlista"/>
    <w:uiPriority w:val="99"/>
    <w:rsid w:val="00083664"/>
    <w:pPr>
      <w:numPr>
        <w:numId w:val="15"/>
      </w:numPr>
    </w:pPr>
  </w:style>
  <w:style w:type="character" w:customStyle="1" w:styleId="Olstomnmnande1">
    <w:name w:val="Olöst omnämnande1"/>
    <w:basedOn w:val="Standardstycketeckensnitt"/>
    <w:uiPriority w:val="99"/>
    <w:semiHidden/>
    <w:unhideWhenUsed/>
    <w:rsid w:val="0017061A"/>
    <w:rPr>
      <w:color w:val="808080"/>
      <w:shd w:val="clear" w:color="auto" w:fill="E6E6E6"/>
    </w:rPr>
  </w:style>
  <w:style w:type="paragraph" w:styleId="Revision">
    <w:name w:val="Revision"/>
    <w:hidden/>
    <w:uiPriority w:val="99"/>
    <w:semiHidden/>
    <w:rsid w:val="00B17422"/>
    <w:pPr>
      <w:spacing w:before="0" w:line="240" w:lineRule="auto"/>
    </w:pPr>
    <w:rPr>
      <w:szCs w:val="22"/>
      <w:lang w:eastAsia="en-US"/>
    </w:rPr>
  </w:style>
  <w:style w:type="character" w:customStyle="1" w:styleId="Olstomnmnande2">
    <w:name w:val="Olöst omnämnande2"/>
    <w:basedOn w:val="Standardstycketeckensnitt"/>
    <w:uiPriority w:val="99"/>
    <w:semiHidden/>
    <w:unhideWhenUsed/>
    <w:rsid w:val="00D220C7"/>
    <w:rPr>
      <w:color w:val="605E5C"/>
      <w:shd w:val="clear" w:color="auto" w:fill="E1DFDD"/>
    </w:rPr>
  </w:style>
  <w:style w:type="character" w:customStyle="1" w:styleId="SidfotChar">
    <w:name w:val="Sidfot Char"/>
    <w:basedOn w:val="Standardstycketeckensnitt"/>
    <w:link w:val="Sidfot"/>
    <w:uiPriority w:val="99"/>
    <w:rsid w:val="001D7153"/>
    <w:rPr>
      <w:sz w:val="12"/>
      <w:szCs w:val="10"/>
      <w:lang w:eastAsia="en-US"/>
    </w:rPr>
  </w:style>
  <w:style w:type="character" w:customStyle="1" w:styleId="Ingen">
    <w:name w:val="Ingen"/>
    <w:rsid w:val="007D1AE7"/>
  </w:style>
  <w:style w:type="character" w:customStyle="1" w:styleId="UnresolvedMention1">
    <w:name w:val="Unresolved Mention1"/>
    <w:basedOn w:val="Standardstycketeckensnitt"/>
    <w:uiPriority w:val="99"/>
    <w:semiHidden/>
    <w:unhideWhenUsed/>
    <w:rsid w:val="00A653BE"/>
    <w:rPr>
      <w:color w:val="605E5C"/>
      <w:shd w:val="clear" w:color="auto" w:fill="E1DFDD"/>
    </w:rPr>
  </w:style>
  <w:style w:type="character" w:customStyle="1" w:styleId="Rubrik1Char">
    <w:name w:val="Rubrik 1 Char"/>
    <w:basedOn w:val="Standardstycketeckensnitt"/>
    <w:link w:val="Rubrik1"/>
    <w:uiPriority w:val="9"/>
    <w:rsid w:val="00CB7E50"/>
    <w:rPr>
      <w:rFonts w:ascii="Century Gothic" w:hAnsi="Century Gothic" w:cs="Arial"/>
      <w:bCs/>
      <w:lang w:eastAsia="en-US"/>
    </w:rPr>
  </w:style>
  <w:style w:type="character" w:customStyle="1" w:styleId="Rubrik2Char">
    <w:name w:val="Rubrik 2 Char"/>
    <w:basedOn w:val="Standardstycketeckensnitt"/>
    <w:link w:val="Rubrik2"/>
    <w:uiPriority w:val="9"/>
    <w:rsid w:val="00295A67"/>
    <w:rPr>
      <w:rFonts w:ascii="Arial Narrow" w:hAnsi="Arial Narrow" w:cs="Arial"/>
      <w:bCs/>
      <w:i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5491">
      <w:bodyDiv w:val="1"/>
      <w:marLeft w:val="0"/>
      <w:marRight w:val="0"/>
      <w:marTop w:val="0"/>
      <w:marBottom w:val="0"/>
      <w:divBdr>
        <w:top w:val="none" w:sz="0" w:space="0" w:color="auto"/>
        <w:left w:val="none" w:sz="0" w:space="0" w:color="auto"/>
        <w:bottom w:val="none" w:sz="0" w:space="0" w:color="auto"/>
        <w:right w:val="none" w:sz="0" w:space="0" w:color="auto"/>
      </w:divBdr>
    </w:div>
    <w:div w:id="105196210">
      <w:bodyDiv w:val="1"/>
      <w:marLeft w:val="0"/>
      <w:marRight w:val="0"/>
      <w:marTop w:val="0"/>
      <w:marBottom w:val="0"/>
      <w:divBdr>
        <w:top w:val="none" w:sz="0" w:space="0" w:color="auto"/>
        <w:left w:val="none" w:sz="0" w:space="0" w:color="auto"/>
        <w:bottom w:val="none" w:sz="0" w:space="0" w:color="auto"/>
        <w:right w:val="none" w:sz="0" w:space="0" w:color="auto"/>
      </w:divBdr>
      <w:divsChild>
        <w:div w:id="234823659">
          <w:marLeft w:val="0"/>
          <w:marRight w:val="0"/>
          <w:marTop w:val="0"/>
          <w:marBottom w:val="0"/>
          <w:divBdr>
            <w:top w:val="none" w:sz="0" w:space="0" w:color="auto"/>
            <w:left w:val="none" w:sz="0" w:space="0" w:color="auto"/>
            <w:bottom w:val="none" w:sz="0" w:space="0" w:color="auto"/>
            <w:right w:val="none" w:sz="0" w:space="0" w:color="auto"/>
          </w:divBdr>
          <w:divsChild>
            <w:div w:id="45876945">
              <w:marLeft w:val="0"/>
              <w:marRight w:val="0"/>
              <w:marTop w:val="0"/>
              <w:marBottom w:val="0"/>
              <w:divBdr>
                <w:top w:val="none" w:sz="0" w:space="0" w:color="auto"/>
                <w:left w:val="none" w:sz="0" w:space="0" w:color="auto"/>
                <w:bottom w:val="none" w:sz="0" w:space="0" w:color="auto"/>
                <w:right w:val="none" w:sz="0" w:space="0" w:color="auto"/>
              </w:divBdr>
              <w:divsChild>
                <w:div w:id="523909961">
                  <w:marLeft w:val="0"/>
                  <w:marRight w:val="0"/>
                  <w:marTop w:val="0"/>
                  <w:marBottom w:val="0"/>
                  <w:divBdr>
                    <w:top w:val="none" w:sz="0" w:space="0" w:color="auto"/>
                    <w:left w:val="none" w:sz="0" w:space="0" w:color="auto"/>
                    <w:bottom w:val="none" w:sz="0" w:space="0" w:color="auto"/>
                    <w:right w:val="none" w:sz="0" w:space="0" w:color="auto"/>
                  </w:divBdr>
                  <w:divsChild>
                    <w:div w:id="2177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8457">
      <w:bodyDiv w:val="1"/>
      <w:marLeft w:val="0"/>
      <w:marRight w:val="0"/>
      <w:marTop w:val="0"/>
      <w:marBottom w:val="0"/>
      <w:divBdr>
        <w:top w:val="none" w:sz="0" w:space="0" w:color="auto"/>
        <w:left w:val="none" w:sz="0" w:space="0" w:color="auto"/>
        <w:bottom w:val="none" w:sz="0" w:space="0" w:color="auto"/>
        <w:right w:val="none" w:sz="0" w:space="0" w:color="auto"/>
      </w:divBdr>
      <w:divsChild>
        <w:div w:id="51270312">
          <w:marLeft w:val="0"/>
          <w:marRight w:val="0"/>
          <w:marTop w:val="0"/>
          <w:marBottom w:val="0"/>
          <w:divBdr>
            <w:top w:val="none" w:sz="0" w:space="0" w:color="auto"/>
            <w:left w:val="none" w:sz="0" w:space="0" w:color="auto"/>
            <w:bottom w:val="none" w:sz="0" w:space="0" w:color="auto"/>
            <w:right w:val="none" w:sz="0" w:space="0" w:color="auto"/>
          </w:divBdr>
          <w:divsChild>
            <w:div w:id="32847652">
              <w:marLeft w:val="0"/>
              <w:marRight w:val="0"/>
              <w:marTop w:val="0"/>
              <w:marBottom w:val="0"/>
              <w:divBdr>
                <w:top w:val="none" w:sz="0" w:space="0" w:color="auto"/>
                <w:left w:val="none" w:sz="0" w:space="0" w:color="auto"/>
                <w:bottom w:val="none" w:sz="0" w:space="0" w:color="auto"/>
                <w:right w:val="none" w:sz="0" w:space="0" w:color="auto"/>
              </w:divBdr>
              <w:divsChild>
                <w:div w:id="751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8048">
      <w:bodyDiv w:val="1"/>
      <w:marLeft w:val="0"/>
      <w:marRight w:val="0"/>
      <w:marTop w:val="0"/>
      <w:marBottom w:val="0"/>
      <w:divBdr>
        <w:top w:val="none" w:sz="0" w:space="0" w:color="auto"/>
        <w:left w:val="none" w:sz="0" w:space="0" w:color="auto"/>
        <w:bottom w:val="none" w:sz="0" w:space="0" w:color="auto"/>
        <w:right w:val="none" w:sz="0" w:space="0" w:color="auto"/>
      </w:divBdr>
      <w:divsChild>
        <w:div w:id="721513920">
          <w:marLeft w:val="0"/>
          <w:marRight w:val="0"/>
          <w:marTop w:val="0"/>
          <w:marBottom w:val="0"/>
          <w:divBdr>
            <w:top w:val="none" w:sz="0" w:space="0" w:color="auto"/>
            <w:left w:val="none" w:sz="0" w:space="0" w:color="auto"/>
            <w:bottom w:val="none" w:sz="0" w:space="0" w:color="auto"/>
            <w:right w:val="none" w:sz="0" w:space="0" w:color="auto"/>
          </w:divBdr>
          <w:divsChild>
            <w:div w:id="766536524">
              <w:marLeft w:val="0"/>
              <w:marRight w:val="0"/>
              <w:marTop w:val="0"/>
              <w:marBottom w:val="0"/>
              <w:divBdr>
                <w:top w:val="none" w:sz="0" w:space="0" w:color="auto"/>
                <w:left w:val="none" w:sz="0" w:space="0" w:color="auto"/>
                <w:bottom w:val="none" w:sz="0" w:space="0" w:color="auto"/>
                <w:right w:val="none" w:sz="0" w:space="0" w:color="auto"/>
              </w:divBdr>
              <w:divsChild>
                <w:div w:id="984316020">
                  <w:marLeft w:val="0"/>
                  <w:marRight w:val="0"/>
                  <w:marTop w:val="0"/>
                  <w:marBottom w:val="0"/>
                  <w:divBdr>
                    <w:top w:val="none" w:sz="0" w:space="0" w:color="auto"/>
                    <w:left w:val="none" w:sz="0" w:space="0" w:color="auto"/>
                    <w:bottom w:val="none" w:sz="0" w:space="0" w:color="auto"/>
                    <w:right w:val="none" w:sz="0" w:space="0" w:color="auto"/>
                  </w:divBdr>
                </w:div>
              </w:divsChild>
            </w:div>
            <w:div w:id="1723942531">
              <w:marLeft w:val="0"/>
              <w:marRight w:val="0"/>
              <w:marTop w:val="0"/>
              <w:marBottom w:val="0"/>
              <w:divBdr>
                <w:top w:val="none" w:sz="0" w:space="0" w:color="auto"/>
                <w:left w:val="none" w:sz="0" w:space="0" w:color="auto"/>
                <w:bottom w:val="none" w:sz="0" w:space="0" w:color="auto"/>
                <w:right w:val="none" w:sz="0" w:space="0" w:color="auto"/>
              </w:divBdr>
              <w:divsChild>
                <w:div w:id="16342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2894">
      <w:bodyDiv w:val="1"/>
      <w:marLeft w:val="0"/>
      <w:marRight w:val="0"/>
      <w:marTop w:val="0"/>
      <w:marBottom w:val="0"/>
      <w:divBdr>
        <w:top w:val="none" w:sz="0" w:space="0" w:color="auto"/>
        <w:left w:val="none" w:sz="0" w:space="0" w:color="auto"/>
        <w:bottom w:val="none" w:sz="0" w:space="0" w:color="auto"/>
        <w:right w:val="none" w:sz="0" w:space="0" w:color="auto"/>
      </w:divBdr>
    </w:div>
    <w:div w:id="397746529">
      <w:bodyDiv w:val="1"/>
      <w:marLeft w:val="0"/>
      <w:marRight w:val="0"/>
      <w:marTop w:val="0"/>
      <w:marBottom w:val="0"/>
      <w:divBdr>
        <w:top w:val="none" w:sz="0" w:space="0" w:color="auto"/>
        <w:left w:val="none" w:sz="0" w:space="0" w:color="auto"/>
        <w:bottom w:val="none" w:sz="0" w:space="0" w:color="auto"/>
        <w:right w:val="none" w:sz="0" w:space="0" w:color="auto"/>
      </w:divBdr>
      <w:divsChild>
        <w:div w:id="707992975">
          <w:marLeft w:val="0"/>
          <w:marRight w:val="0"/>
          <w:marTop w:val="0"/>
          <w:marBottom w:val="0"/>
          <w:divBdr>
            <w:top w:val="none" w:sz="0" w:space="0" w:color="auto"/>
            <w:left w:val="none" w:sz="0" w:space="0" w:color="auto"/>
            <w:bottom w:val="none" w:sz="0" w:space="0" w:color="auto"/>
            <w:right w:val="none" w:sz="0" w:space="0" w:color="auto"/>
          </w:divBdr>
          <w:divsChild>
            <w:div w:id="268591649">
              <w:marLeft w:val="0"/>
              <w:marRight w:val="0"/>
              <w:marTop w:val="0"/>
              <w:marBottom w:val="0"/>
              <w:divBdr>
                <w:top w:val="none" w:sz="0" w:space="0" w:color="auto"/>
                <w:left w:val="none" w:sz="0" w:space="0" w:color="auto"/>
                <w:bottom w:val="none" w:sz="0" w:space="0" w:color="auto"/>
                <w:right w:val="none" w:sz="0" w:space="0" w:color="auto"/>
              </w:divBdr>
              <w:divsChild>
                <w:div w:id="9211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405">
      <w:bodyDiv w:val="1"/>
      <w:marLeft w:val="0"/>
      <w:marRight w:val="0"/>
      <w:marTop w:val="0"/>
      <w:marBottom w:val="0"/>
      <w:divBdr>
        <w:top w:val="none" w:sz="0" w:space="0" w:color="auto"/>
        <w:left w:val="none" w:sz="0" w:space="0" w:color="auto"/>
        <w:bottom w:val="none" w:sz="0" w:space="0" w:color="auto"/>
        <w:right w:val="none" w:sz="0" w:space="0" w:color="auto"/>
      </w:divBdr>
    </w:div>
    <w:div w:id="495222751">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26744114">
      <w:bodyDiv w:val="1"/>
      <w:marLeft w:val="0"/>
      <w:marRight w:val="0"/>
      <w:marTop w:val="0"/>
      <w:marBottom w:val="0"/>
      <w:divBdr>
        <w:top w:val="none" w:sz="0" w:space="0" w:color="auto"/>
        <w:left w:val="none" w:sz="0" w:space="0" w:color="auto"/>
        <w:bottom w:val="none" w:sz="0" w:space="0" w:color="auto"/>
        <w:right w:val="none" w:sz="0" w:space="0" w:color="auto"/>
      </w:divBdr>
      <w:divsChild>
        <w:div w:id="2112629434">
          <w:marLeft w:val="0"/>
          <w:marRight w:val="0"/>
          <w:marTop w:val="0"/>
          <w:marBottom w:val="0"/>
          <w:divBdr>
            <w:top w:val="none" w:sz="0" w:space="0" w:color="auto"/>
            <w:left w:val="none" w:sz="0" w:space="0" w:color="auto"/>
            <w:bottom w:val="none" w:sz="0" w:space="0" w:color="auto"/>
            <w:right w:val="none" w:sz="0" w:space="0" w:color="auto"/>
          </w:divBdr>
          <w:divsChild>
            <w:div w:id="95102745">
              <w:marLeft w:val="0"/>
              <w:marRight w:val="0"/>
              <w:marTop w:val="0"/>
              <w:marBottom w:val="0"/>
              <w:divBdr>
                <w:top w:val="none" w:sz="0" w:space="0" w:color="auto"/>
                <w:left w:val="none" w:sz="0" w:space="0" w:color="auto"/>
                <w:bottom w:val="none" w:sz="0" w:space="0" w:color="auto"/>
                <w:right w:val="none" w:sz="0" w:space="0" w:color="auto"/>
              </w:divBdr>
              <w:divsChild>
                <w:div w:id="16142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1345">
      <w:bodyDiv w:val="1"/>
      <w:marLeft w:val="0"/>
      <w:marRight w:val="0"/>
      <w:marTop w:val="0"/>
      <w:marBottom w:val="0"/>
      <w:divBdr>
        <w:top w:val="none" w:sz="0" w:space="0" w:color="auto"/>
        <w:left w:val="none" w:sz="0" w:space="0" w:color="auto"/>
        <w:bottom w:val="none" w:sz="0" w:space="0" w:color="auto"/>
        <w:right w:val="none" w:sz="0" w:space="0" w:color="auto"/>
      </w:divBdr>
    </w:div>
    <w:div w:id="754670031">
      <w:bodyDiv w:val="1"/>
      <w:marLeft w:val="0"/>
      <w:marRight w:val="0"/>
      <w:marTop w:val="0"/>
      <w:marBottom w:val="0"/>
      <w:divBdr>
        <w:top w:val="none" w:sz="0" w:space="0" w:color="auto"/>
        <w:left w:val="none" w:sz="0" w:space="0" w:color="auto"/>
        <w:bottom w:val="none" w:sz="0" w:space="0" w:color="auto"/>
        <w:right w:val="none" w:sz="0" w:space="0" w:color="auto"/>
      </w:divBdr>
    </w:div>
    <w:div w:id="882785514">
      <w:bodyDiv w:val="1"/>
      <w:marLeft w:val="0"/>
      <w:marRight w:val="0"/>
      <w:marTop w:val="0"/>
      <w:marBottom w:val="0"/>
      <w:divBdr>
        <w:top w:val="none" w:sz="0" w:space="0" w:color="auto"/>
        <w:left w:val="none" w:sz="0" w:space="0" w:color="auto"/>
        <w:bottom w:val="none" w:sz="0" w:space="0" w:color="auto"/>
        <w:right w:val="none" w:sz="0" w:space="0" w:color="auto"/>
      </w:divBdr>
      <w:divsChild>
        <w:div w:id="484972884">
          <w:marLeft w:val="0"/>
          <w:marRight w:val="0"/>
          <w:marTop w:val="0"/>
          <w:marBottom w:val="0"/>
          <w:divBdr>
            <w:top w:val="none" w:sz="0" w:space="0" w:color="auto"/>
            <w:left w:val="none" w:sz="0" w:space="0" w:color="auto"/>
            <w:bottom w:val="none" w:sz="0" w:space="0" w:color="auto"/>
            <w:right w:val="none" w:sz="0" w:space="0" w:color="auto"/>
          </w:divBdr>
          <w:divsChild>
            <w:div w:id="719481634">
              <w:marLeft w:val="0"/>
              <w:marRight w:val="0"/>
              <w:marTop w:val="0"/>
              <w:marBottom w:val="0"/>
              <w:divBdr>
                <w:top w:val="none" w:sz="0" w:space="0" w:color="auto"/>
                <w:left w:val="none" w:sz="0" w:space="0" w:color="auto"/>
                <w:bottom w:val="none" w:sz="0" w:space="0" w:color="auto"/>
                <w:right w:val="none" w:sz="0" w:space="0" w:color="auto"/>
              </w:divBdr>
              <w:divsChild>
                <w:div w:id="14900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8866">
      <w:bodyDiv w:val="1"/>
      <w:marLeft w:val="0"/>
      <w:marRight w:val="0"/>
      <w:marTop w:val="0"/>
      <w:marBottom w:val="0"/>
      <w:divBdr>
        <w:top w:val="none" w:sz="0" w:space="0" w:color="auto"/>
        <w:left w:val="none" w:sz="0" w:space="0" w:color="auto"/>
        <w:bottom w:val="none" w:sz="0" w:space="0" w:color="auto"/>
        <w:right w:val="none" w:sz="0" w:space="0" w:color="auto"/>
      </w:divBdr>
    </w:div>
    <w:div w:id="1113985801">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sChild>
        <w:div w:id="1997105525">
          <w:marLeft w:val="0"/>
          <w:marRight w:val="0"/>
          <w:marTop w:val="0"/>
          <w:marBottom w:val="0"/>
          <w:divBdr>
            <w:top w:val="none" w:sz="0" w:space="0" w:color="auto"/>
            <w:left w:val="none" w:sz="0" w:space="0" w:color="auto"/>
            <w:bottom w:val="none" w:sz="0" w:space="0" w:color="auto"/>
            <w:right w:val="none" w:sz="0" w:space="0" w:color="auto"/>
          </w:divBdr>
          <w:divsChild>
            <w:div w:id="667944283">
              <w:marLeft w:val="0"/>
              <w:marRight w:val="0"/>
              <w:marTop w:val="0"/>
              <w:marBottom w:val="0"/>
              <w:divBdr>
                <w:top w:val="none" w:sz="0" w:space="0" w:color="auto"/>
                <w:left w:val="none" w:sz="0" w:space="0" w:color="auto"/>
                <w:bottom w:val="none" w:sz="0" w:space="0" w:color="auto"/>
                <w:right w:val="none" w:sz="0" w:space="0" w:color="auto"/>
              </w:divBdr>
              <w:divsChild>
                <w:div w:id="16416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634">
      <w:bodyDiv w:val="1"/>
      <w:marLeft w:val="0"/>
      <w:marRight w:val="0"/>
      <w:marTop w:val="0"/>
      <w:marBottom w:val="0"/>
      <w:divBdr>
        <w:top w:val="none" w:sz="0" w:space="0" w:color="auto"/>
        <w:left w:val="none" w:sz="0" w:space="0" w:color="auto"/>
        <w:bottom w:val="none" w:sz="0" w:space="0" w:color="auto"/>
        <w:right w:val="none" w:sz="0" w:space="0" w:color="auto"/>
      </w:divBdr>
      <w:divsChild>
        <w:div w:id="1065564489">
          <w:marLeft w:val="0"/>
          <w:marRight w:val="0"/>
          <w:marTop w:val="0"/>
          <w:marBottom w:val="0"/>
          <w:divBdr>
            <w:top w:val="none" w:sz="0" w:space="0" w:color="auto"/>
            <w:left w:val="none" w:sz="0" w:space="0" w:color="auto"/>
            <w:bottom w:val="none" w:sz="0" w:space="0" w:color="auto"/>
            <w:right w:val="none" w:sz="0" w:space="0" w:color="auto"/>
          </w:divBdr>
          <w:divsChild>
            <w:div w:id="2006089058">
              <w:marLeft w:val="0"/>
              <w:marRight w:val="0"/>
              <w:marTop w:val="0"/>
              <w:marBottom w:val="0"/>
              <w:divBdr>
                <w:top w:val="none" w:sz="0" w:space="0" w:color="auto"/>
                <w:left w:val="none" w:sz="0" w:space="0" w:color="auto"/>
                <w:bottom w:val="none" w:sz="0" w:space="0" w:color="auto"/>
                <w:right w:val="none" w:sz="0" w:space="0" w:color="auto"/>
              </w:divBdr>
              <w:divsChild>
                <w:div w:id="219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4107">
      <w:bodyDiv w:val="1"/>
      <w:marLeft w:val="0"/>
      <w:marRight w:val="0"/>
      <w:marTop w:val="0"/>
      <w:marBottom w:val="0"/>
      <w:divBdr>
        <w:top w:val="none" w:sz="0" w:space="0" w:color="auto"/>
        <w:left w:val="none" w:sz="0" w:space="0" w:color="auto"/>
        <w:bottom w:val="none" w:sz="0" w:space="0" w:color="auto"/>
        <w:right w:val="none" w:sz="0" w:space="0" w:color="auto"/>
      </w:divBdr>
    </w:div>
    <w:div w:id="1309045825">
      <w:bodyDiv w:val="1"/>
      <w:marLeft w:val="0"/>
      <w:marRight w:val="0"/>
      <w:marTop w:val="0"/>
      <w:marBottom w:val="0"/>
      <w:divBdr>
        <w:top w:val="none" w:sz="0" w:space="0" w:color="auto"/>
        <w:left w:val="none" w:sz="0" w:space="0" w:color="auto"/>
        <w:bottom w:val="none" w:sz="0" w:space="0" w:color="auto"/>
        <w:right w:val="none" w:sz="0" w:space="0" w:color="auto"/>
      </w:divBdr>
    </w:div>
    <w:div w:id="1427112780">
      <w:bodyDiv w:val="1"/>
      <w:marLeft w:val="0"/>
      <w:marRight w:val="0"/>
      <w:marTop w:val="0"/>
      <w:marBottom w:val="0"/>
      <w:divBdr>
        <w:top w:val="none" w:sz="0" w:space="0" w:color="auto"/>
        <w:left w:val="none" w:sz="0" w:space="0" w:color="auto"/>
        <w:bottom w:val="none" w:sz="0" w:space="0" w:color="auto"/>
        <w:right w:val="none" w:sz="0" w:space="0" w:color="auto"/>
      </w:divBdr>
    </w:div>
    <w:div w:id="1466855493">
      <w:bodyDiv w:val="1"/>
      <w:marLeft w:val="0"/>
      <w:marRight w:val="0"/>
      <w:marTop w:val="0"/>
      <w:marBottom w:val="0"/>
      <w:divBdr>
        <w:top w:val="none" w:sz="0" w:space="0" w:color="auto"/>
        <w:left w:val="none" w:sz="0" w:space="0" w:color="auto"/>
        <w:bottom w:val="none" w:sz="0" w:space="0" w:color="auto"/>
        <w:right w:val="none" w:sz="0" w:space="0" w:color="auto"/>
      </w:divBdr>
    </w:div>
    <w:div w:id="1544638322">
      <w:bodyDiv w:val="1"/>
      <w:marLeft w:val="0"/>
      <w:marRight w:val="0"/>
      <w:marTop w:val="0"/>
      <w:marBottom w:val="0"/>
      <w:divBdr>
        <w:top w:val="none" w:sz="0" w:space="0" w:color="auto"/>
        <w:left w:val="none" w:sz="0" w:space="0" w:color="auto"/>
        <w:bottom w:val="none" w:sz="0" w:space="0" w:color="auto"/>
        <w:right w:val="none" w:sz="0" w:space="0" w:color="auto"/>
      </w:divBdr>
      <w:divsChild>
        <w:div w:id="1416245123">
          <w:marLeft w:val="0"/>
          <w:marRight w:val="0"/>
          <w:marTop w:val="0"/>
          <w:marBottom w:val="0"/>
          <w:divBdr>
            <w:top w:val="none" w:sz="0" w:space="0" w:color="auto"/>
            <w:left w:val="none" w:sz="0" w:space="0" w:color="auto"/>
            <w:bottom w:val="none" w:sz="0" w:space="0" w:color="auto"/>
            <w:right w:val="none" w:sz="0" w:space="0" w:color="auto"/>
          </w:divBdr>
          <w:divsChild>
            <w:div w:id="563029263">
              <w:marLeft w:val="0"/>
              <w:marRight w:val="0"/>
              <w:marTop w:val="0"/>
              <w:marBottom w:val="0"/>
              <w:divBdr>
                <w:top w:val="none" w:sz="0" w:space="0" w:color="auto"/>
                <w:left w:val="none" w:sz="0" w:space="0" w:color="auto"/>
                <w:bottom w:val="none" w:sz="0" w:space="0" w:color="auto"/>
                <w:right w:val="none" w:sz="0" w:space="0" w:color="auto"/>
              </w:divBdr>
              <w:divsChild>
                <w:div w:id="19709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781">
      <w:bodyDiv w:val="1"/>
      <w:marLeft w:val="0"/>
      <w:marRight w:val="0"/>
      <w:marTop w:val="0"/>
      <w:marBottom w:val="0"/>
      <w:divBdr>
        <w:top w:val="none" w:sz="0" w:space="0" w:color="auto"/>
        <w:left w:val="none" w:sz="0" w:space="0" w:color="auto"/>
        <w:bottom w:val="none" w:sz="0" w:space="0" w:color="auto"/>
        <w:right w:val="none" w:sz="0" w:space="0" w:color="auto"/>
      </w:divBdr>
    </w:div>
    <w:div w:id="1995521131">
      <w:bodyDiv w:val="1"/>
      <w:marLeft w:val="0"/>
      <w:marRight w:val="0"/>
      <w:marTop w:val="0"/>
      <w:marBottom w:val="0"/>
      <w:divBdr>
        <w:top w:val="none" w:sz="0" w:space="0" w:color="auto"/>
        <w:left w:val="none" w:sz="0" w:space="0" w:color="auto"/>
        <w:bottom w:val="none" w:sz="0" w:space="0" w:color="auto"/>
        <w:right w:val="none" w:sz="0" w:space="0" w:color="auto"/>
      </w:divBdr>
      <w:divsChild>
        <w:div w:id="1126704127">
          <w:marLeft w:val="0"/>
          <w:marRight w:val="0"/>
          <w:marTop w:val="0"/>
          <w:marBottom w:val="0"/>
          <w:divBdr>
            <w:top w:val="none" w:sz="0" w:space="0" w:color="auto"/>
            <w:left w:val="none" w:sz="0" w:space="0" w:color="auto"/>
            <w:bottom w:val="none" w:sz="0" w:space="0" w:color="auto"/>
            <w:right w:val="none" w:sz="0" w:space="0" w:color="auto"/>
          </w:divBdr>
          <w:divsChild>
            <w:div w:id="1755593183">
              <w:marLeft w:val="0"/>
              <w:marRight w:val="0"/>
              <w:marTop w:val="0"/>
              <w:marBottom w:val="0"/>
              <w:divBdr>
                <w:top w:val="none" w:sz="0" w:space="0" w:color="auto"/>
                <w:left w:val="none" w:sz="0" w:space="0" w:color="auto"/>
                <w:bottom w:val="none" w:sz="0" w:space="0" w:color="auto"/>
                <w:right w:val="none" w:sz="0" w:space="0" w:color="auto"/>
              </w:divBdr>
              <w:divsChild>
                <w:div w:id="1985234364">
                  <w:marLeft w:val="0"/>
                  <w:marRight w:val="0"/>
                  <w:marTop w:val="0"/>
                  <w:marBottom w:val="0"/>
                  <w:divBdr>
                    <w:top w:val="none" w:sz="0" w:space="0" w:color="auto"/>
                    <w:left w:val="none" w:sz="0" w:space="0" w:color="auto"/>
                    <w:bottom w:val="none" w:sz="0" w:space="0" w:color="auto"/>
                    <w:right w:val="none" w:sz="0" w:space="0" w:color="auto"/>
                  </w:divBdr>
                  <w:divsChild>
                    <w:div w:id="15670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5687">
      <w:bodyDiv w:val="1"/>
      <w:marLeft w:val="0"/>
      <w:marRight w:val="0"/>
      <w:marTop w:val="0"/>
      <w:marBottom w:val="0"/>
      <w:divBdr>
        <w:top w:val="none" w:sz="0" w:space="0" w:color="auto"/>
        <w:left w:val="none" w:sz="0" w:space="0" w:color="auto"/>
        <w:bottom w:val="none" w:sz="0" w:space="0" w:color="auto"/>
        <w:right w:val="none" w:sz="0" w:space="0" w:color="auto"/>
      </w:divBdr>
      <w:divsChild>
        <w:div w:id="1320695027">
          <w:marLeft w:val="0"/>
          <w:marRight w:val="0"/>
          <w:marTop w:val="0"/>
          <w:marBottom w:val="0"/>
          <w:divBdr>
            <w:top w:val="none" w:sz="0" w:space="0" w:color="auto"/>
            <w:left w:val="none" w:sz="0" w:space="0" w:color="auto"/>
            <w:bottom w:val="none" w:sz="0" w:space="0" w:color="auto"/>
            <w:right w:val="none" w:sz="0" w:space="0" w:color="auto"/>
          </w:divBdr>
          <w:divsChild>
            <w:div w:id="999305471">
              <w:marLeft w:val="0"/>
              <w:marRight w:val="0"/>
              <w:marTop w:val="0"/>
              <w:marBottom w:val="0"/>
              <w:divBdr>
                <w:top w:val="none" w:sz="0" w:space="0" w:color="auto"/>
                <w:left w:val="none" w:sz="0" w:space="0" w:color="auto"/>
                <w:bottom w:val="none" w:sz="0" w:space="0" w:color="auto"/>
                <w:right w:val="none" w:sz="0" w:space="0" w:color="auto"/>
              </w:divBdr>
              <w:divsChild>
                <w:div w:id="392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668">
      <w:bodyDiv w:val="1"/>
      <w:marLeft w:val="0"/>
      <w:marRight w:val="0"/>
      <w:marTop w:val="0"/>
      <w:marBottom w:val="0"/>
      <w:divBdr>
        <w:top w:val="none" w:sz="0" w:space="0" w:color="auto"/>
        <w:left w:val="none" w:sz="0" w:space="0" w:color="auto"/>
        <w:bottom w:val="none" w:sz="0" w:space="0" w:color="auto"/>
        <w:right w:val="none" w:sz="0" w:space="0" w:color="auto"/>
      </w:divBdr>
    </w:div>
    <w:div w:id="2143496307">
      <w:bodyDiv w:val="1"/>
      <w:marLeft w:val="0"/>
      <w:marRight w:val="0"/>
      <w:marTop w:val="0"/>
      <w:marBottom w:val="0"/>
      <w:divBdr>
        <w:top w:val="none" w:sz="0" w:space="0" w:color="auto"/>
        <w:left w:val="none" w:sz="0" w:space="0" w:color="auto"/>
        <w:bottom w:val="none" w:sz="0" w:space="0" w:color="auto"/>
        <w:right w:val="none" w:sz="0" w:space="0" w:color="auto"/>
      </w:divBdr>
      <w:divsChild>
        <w:div w:id="512959857">
          <w:marLeft w:val="0"/>
          <w:marRight w:val="0"/>
          <w:marTop w:val="0"/>
          <w:marBottom w:val="0"/>
          <w:divBdr>
            <w:top w:val="none" w:sz="0" w:space="0" w:color="auto"/>
            <w:left w:val="none" w:sz="0" w:space="0" w:color="auto"/>
            <w:bottom w:val="none" w:sz="0" w:space="0" w:color="auto"/>
            <w:right w:val="none" w:sz="0" w:space="0" w:color="auto"/>
          </w:divBdr>
          <w:divsChild>
            <w:div w:id="1106197612">
              <w:marLeft w:val="0"/>
              <w:marRight w:val="0"/>
              <w:marTop w:val="0"/>
              <w:marBottom w:val="0"/>
              <w:divBdr>
                <w:top w:val="none" w:sz="0" w:space="0" w:color="auto"/>
                <w:left w:val="none" w:sz="0" w:space="0" w:color="auto"/>
                <w:bottom w:val="none" w:sz="0" w:space="0" w:color="auto"/>
                <w:right w:val="none" w:sz="0" w:space="0" w:color="auto"/>
              </w:divBdr>
              <w:divsChild>
                <w:div w:id="2021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edenconnect.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edenconnec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gg.se" TargetMode="External"/><Relationship Id="rId4" Type="http://schemas.openxmlformats.org/officeDocument/2006/relationships/settings" Target="settings.xml"/><Relationship Id="rId9" Type="http://schemas.openxmlformats.org/officeDocument/2006/relationships/hyperlink" Target="http://www.dig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C528-7C41-4A49-8337-394A7EAC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3280</Words>
  <Characters>21812</Characters>
  <Application>Microsoft Office Word</Application>
  <DocSecurity>0</DocSecurity>
  <Lines>181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AVTAL med förlitande part beträffande funktioner för elektronisk identifiering Sweden Connect 1 JUNI 2021</vt:lpstr>
      <vt:lpstr/>
    </vt:vector>
  </TitlesOfParts>
  <Manager/>
  <Company/>
  <LinksUpToDate>false</LinksUpToDate>
  <CharactersWithSpaces>25042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med förlitande part beträffande funktioner för elektronisk identifiering Sweden Connect 1 JUNI 2021</dc:title>
  <dc:subject/>
  <dc:creator>Per Furberg</dc:creator>
  <cp:keywords/>
  <dc:description/>
  <cp:lastModifiedBy>Krista Arplund</cp:lastModifiedBy>
  <cp:revision>7</cp:revision>
  <cp:lastPrinted>2018-10-26T13:51:00Z</cp:lastPrinted>
  <dcterms:created xsi:type="dcterms:W3CDTF">2022-05-04T11:50:00Z</dcterms:created>
  <dcterms:modified xsi:type="dcterms:W3CDTF">2022-05-17T13:57:00Z</dcterms:modified>
  <cp:category/>
</cp:coreProperties>
</file>